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D3108" w:rsidRDefault="00CE53BA" w:rsidP="00802DD7">
      <w:pPr>
        <w:pStyle w:val="nadpis"/>
        <w:jc w:val="left"/>
        <w:rPr>
          <w:lang w:val="cs-C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41AF27CD" wp14:editId="7796B6DD">
            <wp:simplePos x="0" y="0"/>
            <wp:positionH relativeFrom="column">
              <wp:posOffset>4015105</wp:posOffset>
            </wp:positionH>
            <wp:positionV relativeFrom="page">
              <wp:posOffset>8148320</wp:posOffset>
            </wp:positionV>
            <wp:extent cx="899795" cy="899795"/>
            <wp:effectExtent l="0" t="0" r="0" b="0"/>
            <wp:wrapNone/>
            <wp:docPr id="30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5CA038F1" wp14:editId="09B54B0D">
            <wp:simplePos x="0" y="0"/>
            <wp:positionH relativeFrom="column">
              <wp:posOffset>418465</wp:posOffset>
            </wp:positionH>
            <wp:positionV relativeFrom="page">
              <wp:posOffset>8143240</wp:posOffset>
            </wp:positionV>
            <wp:extent cx="899795" cy="899795"/>
            <wp:effectExtent l="0" t="0" r="0" b="0"/>
            <wp:wrapNone/>
            <wp:docPr id="29" name="Obrázek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601FC681" wp14:editId="3E0F2DA3">
            <wp:simplePos x="0" y="0"/>
            <wp:positionH relativeFrom="column">
              <wp:posOffset>4020185</wp:posOffset>
            </wp:positionH>
            <wp:positionV relativeFrom="page">
              <wp:posOffset>3108960</wp:posOffset>
            </wp:positionV>
            <wp:extent cx="899795" cy="899795"/>
            <wp:effectExtent l="0" t="0" r="0" b="0"/>
            <wp:wrapNone/>
            <wp:docPr id="28" name="Obrázek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 wp14:anchorId="29E80448" wp14:editId="44F9082F">
            <wp:simplePos x="0" y="0"/>
            <wp:positionH relativeFrom="column">
              <wp:posOffset>408305</wp:posOffset>
            </wp:positionH>
            <wp:positionV relativeFrom="page">
              <wp:posOffset>3113405</wp:posOffset>
            </wp:positionV>
            <wp:extent cx="899795" cy="899795"/>
            <wp:effectExtent l="0" t="0" r="0" b="0"/>
            <wp:wrapNone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A1" w:rsidRPr="00D56AA1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8960" behindDoc="1" locked="0" layoutInCell="1" allowOverlap="1" wp14:anchorId="7E6D3EB0">
            <wp:simplePos x="0" y="0"/>
            <wp:positionH relativeFrom="column">
              <wp:posOffset>5872480</wp:posOffset>
            </wp:positionH>
            <wp:positionV relativeFrom="paragraph">
              <wp:posOffset>7392035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3" name="Obrázek 3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64;D=6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A1" w:rsidRPr="00D56AA1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0768" behindDoc="1" locked="0" layoutInCell="1" allowOverlap="1" wp14:anchorId="7E6D3EB0">
            <wp:simplePos x="0" y="0"/>
            <wp:positionH relativeFrom="column">
              <wp:posOffset>2262505</wp:posOffset>
            </wp:positionH>
            <wp:positionV relativeFrom="paragraph">
              <wp:posOffset>7399020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2" name="Obrázek 2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64;D=6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A1" w:rsidRPr="00D56AA1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72576" behindDoc="1" locked="0" layoutInCell="1" allowOverlap="1" wp14:anchorId="7E6D3EB0">
            <wp:simplePos x="0" y="0"/>
            <wp:positionH relativeFrom="column">
              <wp:posOffset>5859145</wp:posOffset>
            </wp:positionH>
            <wp:positionV relativeFrom="paragraph">
              <wp:posOffset>2364740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1" name="Obrázek 1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64;D=6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A1" w:rsidRPr="00D56AA1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64384" behindDoc="1" locked="0" layoutInCell="1" allowOverlap="1" wp14:anchorId="7E6D3EB0">
            <wp:simplePos x="0" y="0"/>
            <wp:positionH relativeFrom="column">
              <wp:posOffset>2262505</wp:posOffset>
            </wp:positionH>
            <wp:positionV relativeFrom="paragraph">
              <wp:posOffset>2362835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27" name="Obrázek 27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64;D=6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F75">
        <w:rPr>
          <w:noProof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2.55pt;margin-top:450.75pt;width:226.75pt;height:340.15pt;z-index:-251591680;mso-position-horizontal:absolute;mso-position-horizontal-relative:page;mso-position-vertical:absolute;mso-position-vertical-relative:page" filled="f" stroked="f">
            <v:textbox style="mso-next-textbox:#_x0000_s1045" inset="4mm,2mm,4mm,25mm">
              <w:txbxContent>
                <w:p w:rsidR="00C27C5F" w:rsidRPr="00CE55FB" w:rsidRDefault="00C27C5F" w:rsidP="00C27C5F">
                  <w:pPr>
                    <w:spacing w:after="0" w:line="240" w:lineRule="auto"/>
                    <w:jc w:val="center"/>
                    <w:rPr>
                      <w:rFonts w:ascii="Fertigo Pro" w:eastAsia="Times New Roman" w:hAnsi="Fertigo Pro"/>
                      <w:b/>
                      <w:bCs/>
                      <w:iCs/>
                      <w:caps/>
                      <w:spacing w:val="10"/>
                      <w:sz w:val="36"/>
                      <w:szCs w:val="36"/>
                    </w:rPr>
                  </w:pPr>
                  <w:bookmarkStart w:id="1" w:name="_Hlk35606101"/>
                  <w:bookmarkEnd w:id="1"/>
                  <w:r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 xml:space="preserve">dezinfekce tm 70 ir   </w:t>
                  </w:r>
                </w:p>
                <w:p w:rsidR="00C27C5F" w:rsidRPr="007468F5" w:rsidRDefault="00C27C5F" w:rsidP="00C27C5F">
                  <w:pPr>
                    <w:jc w:val="center"/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  <w:t>dezinfekční prostředek</w:t>
                  </w:r>
                </w:p>
                <w:p w:rsidR="00CE53BA" w:rsidRDefault="00CE53BA" w:rsidP="00CE53BA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Vlastnosti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dezinfekční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prostředek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bázi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70%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etanolu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denaturovaného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acetaldehydem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dalšími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složkami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součinnými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s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potravinami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osobní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hygienou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</w:p>
                <w:p w:rsidR="00CE53BA" w:rsidRPr="00157FA1" w:rsidRDefault="00CE53BA" w:rsidP="00CE53BA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Použití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BB4F75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B14F9F">
                    <w:rPr>
                      <w:sz w:val="16"/>
                      <w:szCs w:val="16"/>
                      <w:lang w:val="cs-CZ"/>
                    </w:rPr>
                    <w:t>hodný především pro dezinfekci povrchů ve všech oblastech potravinářského průmyslu a dezinfekci rukou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Pr="00891517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plnících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zátkovacích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uzavíracích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zařízení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dlouhodobá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membránových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filtračních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svíček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povrchová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prkének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nožů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. Je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šetrný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k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pokožce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CE53BA" w:rsidRPr="007468F5" w:rsidRDefault="00CE53BA" w:rsidP="00CE53BA">
                  <w:pPr>
                    <w:pStyle w:val="odstavec10"/>
                    <w:rPr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Skladování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bookmarkStart w:id="2" w:name="_Hlk35846821"/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při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teplotě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0-20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C</w:t>
                  </w:r>
                  <w:bookmarkEnd w:id="2"/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v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uzavřeném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obalu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chladu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     </w:t>
                  </w:r>
                  <w:r w:rsidR="00840393">
                    <w:rPr>
                      <w:rFonts w:eastAsia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ve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sz w:val="14"/>
                      <w:szCs w:val="14"/>
                    </w:rPr>
                    <w:t>větratelném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sz w:val="14"/>
                      <w:szCs w:val="14"/>
                    </w:rPr>
                    <w:t>prostředí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sz w:val="14"/>
                      <w:szCs w:val="14"/>
                    </w:rPr>
                    <w:t>Chraňte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před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slunečním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záření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mimo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dosah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zdrojů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zapálení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</w:p>
                <w:p w:rsidR="00C27C5F" w:rsidRPr="007468F5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Poradenská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služba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tel.: </w:t>
                  </w:r>
                  <w:r w:rsidRPr="007468F5">
                    <w:rPr>
                      <w:sz w:val="14"/>
                      <w:szCs w:val="14"/>
                    </w:rPr>
                    <w:t>519 346 236/8</w:t>
                  </w:r>
                </w:p>
                <w:p w:rsidR="00C27C5F" w:rsidRPr="007468F5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Balení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="00D56AA1">
                    <w:rPr>
                      <w:rFonts w:eastAsia="Times New Roman" w:cs="Times New Roman"/>
                      <w:sz w:val="14"/>
                      <w:szCs w:val="14"/>
                    </w:rPr>
                    <w:t>0,5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 w:rsidR="008D14B3">
                    <w:rPr>
                      <w:rFonts w:eastAsia="Times New Roman" w:cs="Times New Roman"/>
                      <w:sz w:val="14"/>
                      <w:szCs w:val="14"/>
                    </w:rPr>
                    <w:t>l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sym w:font="Symbol" w:char="F0B1"/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5%</w:t>
                  </w:r>
                </w:p>
                <w:p w:rsidR="00C27C5F" w:rsidRPr="00A40AF4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Spotřebujte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 xml:space="preserve"> do:</w:t>
                  </w:r>
                  <w:r w:rsidR="00A40AF4" w:rsidRPr="00A40AF4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 w:cs="Times New Roman"/>
                        <w:sz w:val="14"/>
                        <w:szCs w:val="14"/>
                        <w:lang w:val="cs-CZ"/>
                      </w:rPr>
                      <w:id w:val="-1824426322"/>
                      <w:date w:fullDate="2022-02-01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40AF4"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>1. 2. 2022</w:t>
                      </w:r>
                    </w:sdtContent>
                  </w:sdt>
                </w:p>
                <w:p w:rsidR="00C27C5F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color w:val="000000" w:themeColor="text1"/>
                      <w:sz w:val="14"/>
                      <w:szCs w:val="14"/>
                      <w:lang w:val="cs-CZ"/>
                    </w:rPr>
                    <w:t>Distributor: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BS VINAŘSKÉ POTŘEBY s.r.o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C27C5F" w:rsidRDefault="00C27C5F" w:rsidP="00C27C5F">
                  <w:pPr>
                    <w:pStyle w:val="odstavec10"/>
                    <w:ind w:left="1416"/>
                    <w:rPr>
                      <w:sz w:val="12"/>
                      <w:szCs w:val="12"/>
                    </w:rPr>
                  </w:pPr>
                  <w:proofErr w:type="spellStart"/>
                  <w:r w:rsidRPr="00C461EC">
                    <w:rPr>
                      <w:sz w:val="10"/>
                      <w:szCs w:val="10"/>
                    </w:rPr>
                    <w:t>Signální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slovo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: VAROVÁNÍ. H226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Hořlavá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kapalina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páry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P210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Chraňte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před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teplem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horkými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povrchy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jiskrami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otevřeným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ohněm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</w:t>
                  </w:r>
                  <w:r w:rsidR="00CE53BA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jinými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zdroji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zapálení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Zákaz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kouření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P233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Uchovávejte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obal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těsně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uzavřený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>. P241</w:t>
                  </w:r>
                  <w:r w:rsidR="00CE53BA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Používejte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elektrické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/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ventilační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/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osvětlovací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zařízení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do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výbušného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prostředí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P280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Používejte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ochranné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rukavice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oděv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brýle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štít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P303+P361+P353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styku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s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kůží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nebo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vlasy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: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veškeré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kontaminované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části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oděvu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okamžitě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svlékněte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Opláchněte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kůži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vodou. P370</w:t>
                  </w:r>
                  <w:r>
                    <w:rPr>
                      <w:sz w:val="10"/>
                      <w:szCs w:val="10"/>
                    </w:rPr>
                    <w:t>+</w:t>
                  </w:r>
                  <w:r w:rsidRPr="00C461EC">
                    <w:rPr>
                      <w:sz w:val="10"/>
                      <w:szCs w:val="10"/>
                    </w:rPr>
                    <w:t xml:space="preserve">P378 V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případě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požáru</w:t>
                  </w:r>
                  <w:proofErr w:type="spellEnd"/>
                  <w:r>
                    <w:rPr>
                      <w:sz w:val="10"/>
                      <w:szCs w:val="10"/>
                    </w:rPr>
                    <w:t>:</w:t>
                  </w:r>
                  <w:r w:rsidRPr="00C461EC">
                    <w:rPr>
                      <w:sz w:val="10"/>
                      <w:szCs w:val="10"/>
                    </w:rPr>
                    <w:t xml:space="preserve"> K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uhašení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použijte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písek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oxid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uhličitý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n</w:t>
                  </w:r>
                  <w:r w:rsidR="00CE53BA">
                    <w:rPr>
                      <w:sz w:val="10"/>
                      <w:szCs w:val="10"/>
                    </w:rPr>
                    <w:t>e</w:t>
                  </w:r>
                  <w:r w:rsidRPr="00C461EC">
                    <w:rPr>
                      <w:sz w:val="10"/>
                      <w:szCs w:val="10"/>
                    </w:rPr>
                    <w:t>bo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práškový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hasící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přístroj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P403+P235 </w:t>
                  </w:r>
                  <w:proofErr w:type="spellStart"/>
                  <w:r>
                    <w:rPr>
                      <w:sz w:val="10"/>
                      <w:szCs w:val="10"/>
                    </w:rPr>
                    <w:t>skladujte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na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dobře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větratelném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místě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>
                    <w:rPr>
                      <w:sz w:val="10"/>
                      <w:szCs w:val="10"/>
                    </w:rPr>
                    <w:t>Uchovávejte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v </w:t>
                  </w:r>
                  <w:proofErr w:type="spellStart"/>
                  <w:r>
                    <w:rPr>
                      <w:sz w:val="10"/>
                      <w:szCs w:val="10"/>
                    </w:rPr>
                    <w:t>chladu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P501 </w:t>
                  </w:r>
                  <w:proofErr w:type="spellStart"/>
                  <w:r>
                    <w:rPr>
                      <w:sz w:val="10"/>
                      <w:szCs w:val="10"/>
                    </w:rPr>
                    <w:t>Odstraňte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obsah</w:t>
                  </w:r>
                  <w:proofErr w:type="spellEnd"/>
                  <w:r>
                    <w:rPr>
                      <w:sz w:val="10"/>
                      <w:szCs w:val="10"/>
                    </w:rPr>
                    <w:t>/</w:t>
                  </w:r>
                  <w:proofErr w:type="spellStart"/>
                  <w:r>
                    <w:rPr>
                      <w:sz w:val="10"/>
                      <w:szCs w:val="10"/>
                    </w:rPr>
                    <w:t>obal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ve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spalovně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odpadů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</w:t>
                  </w:r>
                </w:p>
                <w:p w:rsidR="00934586" w:rsidRPr="003D3108" w:rsidRDefault="00934586" w:rsidP="00802DD7">
                  <w:pPr>
                    <w:pStyle w:val="odstavec"/>
                    <w:jc w:val="left"/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BB4F75">
        <w:rPr>
          <w:noProof/>
          <w:lang w:val="cs-CZ" w:eastAsia="cs-CZ" w:bidi="ar-SA"/>
        </w:rPr>
        <w:pict>
          <v:shape id="_x0000_s1046" type="#_x0000_t202" style="position:absolute;margin-left:326.05pt;margin-top:450.75pt;width:226.75pt;height:340.15pt;z-index:-251590656;mso-position-horizontal:absolute;mso-position-horizontal-relative:page;mso-position-vertical:absolute;mso-position-vertical-relative:page" filled="f" stroked="f">
            <v:textbox style="mso-next-textbox:#_x0000_s1046" inset="4mm,2mm,4mm,25mm">
              <w:txbxContent>
                <w:p w:rsidR="00C27C5F" w:rsidRPr="00CE55FB" w:rsidRDefault="00C27C5F" w:rsidP="00C27C5F">
                  <w:pPr>
                    <w:spacing w:after="0" w:line="240" w:lineRule="auto"/>
                    <w:jc w:val="center"/>
                    <w:rPr>
                      <w:rFonts w:ascii="Fertigo Pro" w:eastAsia="Times New Roman" w:hAnsi="Fertigo Pro"/>
                      <w:b/>
                      <w:bCs/>
                      <w:iCs/>
                      <w:caps/>
                      <w:spacing w:val="10"/>
                      <w:sz w:val="36"/>
                      <w:szCs w:val="36"/>
                    </w:rPr>
                  </w:pPr>
                  <w:r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 xml:space="preserve">dezinfekce tm 70 ir   </w:t>
                  </w:r>
                </w:p>
                <w:p w:rsidR="00C27C5F" w:rsidRPr="007468F5" w:rsidRDefault="00C27C5F" w:rsidP="00C27C5F">
                  <w:pPr>
                    <w:jc w:val="center"/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  <w:t>dezinfekční prostředek</w:t>
                  </w:r>
                </w:p>
                <w:p w:rsidR="00CE53BA" w:rsidRDefault="00CE53BA" w:rsidP="00CE53BA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Vlastnosti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dezinfekční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prostředek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bázi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70%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etanolu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denaturovaného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acetaldehydem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dalšími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složkami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součinnými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s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potravinami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osobní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hygienou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</w:p>
                <w:p w:rsidR="00CE53BA" w:rsidRPr="00157FA1" w:rsidRDefault="00CE53BA" w:rsidP="00CE53BA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Použití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BB4F75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B14F9F">
                    <w:rPr>
                      <w:sz w:val="16"/>
                      <w:szCs w:val="16"/>
                      <w:lang w:val="cs-CZ"/>
                    </w:rPr>
                    <w:t>hodný především pro dezinfekci povrchů ve všech oblastech potravinářského průmyslu a dezinfekci rukou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Pr="00891517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plnících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zátkovacích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uzavíracích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zařízení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dlouhodobá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membránových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filtračních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svíček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povrchová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prkének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nožů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. Je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šetrný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k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pokožce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CE53BA" w:rsidRPr="007468F5" w:rsidRDefault="00CE53BA" w:rsidP="00CE53BA">
                  <w:pPr>
                    <w:pStyle w:val="odstavec10"/>
                    <w:rPr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Skladování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při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teplotě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0-20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C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v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uzavřeném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obalu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chladu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  </w:t>
                  </w:r>
                  <w:r w:rsidR="00840393">
                    <w:rPr>
                      <w:rFonts w:eastAsia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ve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sz w:val="14"/>
                      <w:szCs w:val="14"/>
                    </w:rPr>
                    <w:t>větratelném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sz w:val="14"/>
                      <w:szCs w:val="14"/>
                    </w:rPr>
                    <w:t>prostředí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sz w:val="14"/>
                      <w:szCs w:val="14"/>
                    </w:rPr>
                    <w:t>Chraňte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před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slunečním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záření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mimo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dosah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zdrojů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zapálení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</w:p>
                <w:p w:rsidR="00C27C5F" w:rsidRPr="007468F5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Poradenská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služba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tel.: </w:t>
                  </w:r>
                  <w:r w:rsidRPr="007468F5">
                    <w:rPr>
                      <w:sz w:val="14"/>
                      <w:szCs w:val="14"/>
                    </w:rPr>
                    <w:t>519 346 236/8</w:t>
                  </w:r>
                </w:p>
                <w:p w:rsidR="00C27C5F" w:rsidRPr="007468F5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Balení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="00D56AA1">
                    <w:rPr>
                      <w:rFonts w:eastAsia="Times New Roman" w:cs="Times New Roman"/>
                      <w:sz w:val="14"/>
                      <w:szCs w:val="14"/>
                    </w:rPr>
                    <w:t>0,5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 w:rsidR="008D14B3">
                    <w:rPr>
                      <w:rFonts w:eastAsia="Times New Roman" w:cs="Times New Roman"/>
                      <w:sz w:val="14"/>
                      <w:szCs w:val="14"/>
                    </w:rPr>
                    <w:t>l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sym w:font="Symbol" w:char="F0B1"/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5%</w:t>
                  </w:r>
                </w:p>
                <w:p w:rsidR="00C27C5F" w:rsidRPr="00A40AF4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Spotřebujte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 xml:space="preserve"> do:</w:t>
                  </w:r>
                  <w:r w:rsidR="00A40AF4" w:rsidRPr="00A40AF4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 w:cs="Times New Roman"/>
                        <w:sz w:val="14"/>
                        <w:szCs w:val="14"/>
                        <w:lang w:val="cs-CZ"/>
                      </w:rPr>
                      <w:id w:val="126288439"/>
                      <w:date w:fullDate="2022-02-01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40AF4"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>1. 2. 2022</w:t>
                      </w:r>
                    </w:sdtContent>
                  </w:sdt>
                </w:p>
                <w:p w:rsidR="00C27C5F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color w:val="000000" w:themeColor="text1"/>
                      <w:sz w:val="14"/>
                      <w:szCs w:val="14"/>
                      <w:lang w:val="cs-CZ"/>
                    </w:rPr>
                    <w:t>Distributor: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BS VINAŘSKÉ POTŘEBY s.r.o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C27C5F" w:rsidRDefault="00C27C5F" w:rsidP="00C27C5F">
                  <w:pPr>
                    <w:pStyle w:val="odstavec10"/>
                    <w:ind w:left="1416"/>
                    <w:rPr>
                      <w:sz w:val="12"/>
                      <w:szCs w:val="12"/>
                    </w:rPr>
                  </w:pPr>
                  <w:proofErr w:type="spellStart"/>
                  <w:r w:rsidRPr="00C461EC">
                    <w:rPr>
                      <w:sz w:val="10"/>
                      <w:szCs w:val="10"/>
                    </w:rPr>
                    <w:t>Signální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slovo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: VAROVÁNÍ. H226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Hořlavá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kapalina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páry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P210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Chraňte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před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teplem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horkými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povrchy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jiskrami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otevřeným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ohněm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</w:t>
                  </w:r>
                  <w:r w:rsidR="00CE53BA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jinými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zdroji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zapálení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Zákaz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kouření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P233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Uchovávejte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obal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těsně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uzavřený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>. P241</w:t>
                  </w:r>
                  <w:r w:rsidR="00CE53BA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Používejte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elektrické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/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ventilační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/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osvětlovací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zařízení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do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výbušného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prostředí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P280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Používejte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ochranné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rukavice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oděv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brýle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štít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P303+P361+P353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styku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s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kůží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nebo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vlasy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: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veškeré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kontaminované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části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oděvu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okamžitě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svlékněte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Opláchněte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kůži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vodou. P370</w:t>
                  </w:r>
                  <w:r>
                    <w:rPr>
                      <w:sz w:val="10"/>
                      <w:szCs w:val="10"/>
                    </w:rPr>
                    <w:t>+</w:t>
                  </w:r>
                  <w:r w:rsidRPr="00C461EC">
                    <w:rPr>
                      <w:sz w:val="10"/>
                      <w:szCs w:val="10"/>
                    </w:rPr>
                    <w:t xml:space="preserve">P378 V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případě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požáru</w:t>
                  </w:r>
                  <w:proofErr w:type="spellEnd"/>
                  <w:r>
                    <w:rPr>
                      <w:sz w:val="10"/>
                      <w:szCs w:val="10"/>
                    </w:rPr>
                    <w:t>:</w:t>
                  </w:r>
                  <w:r w:rsidRPr="00C461EC">
                    <w:rPr>
                      <w:sz w:val="10"/>
                      <w:szCs w:val="10"/>
                    </w:rPr>
                    <w:t xml:space="preserve"> K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uhašení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použijte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písek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oxid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uhličitý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n</w:t>
                  </w:r>
                  <w:r w:rsidR="00CE53BA">
                    <w:rPr>
                      <w:sz w:val="10"/>
                      <w:szCs w:val="10"/>
                    </w:rPr>
                    <w:t>e</w:t>
                  </w:r>
                  <w:r w:rsidRPr="00C461EC">
                    <w:rPr>
                      <w:sz w:val="10"/>
                      <w:szCs w:val="10"/>
                    </w:rPr>
                    <w:t>bo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práškový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hasící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přístroj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P403+P235 </w:t>
                  </w:r>
                  <w:proofErr w:type="spellStart"/>
                  <w:r>
                    <w:rPr>
                      <w:sz w:val="10"/>
                      <w:szCs w:val="10"/>
                    </w:rPr>
                    <w:t>skladujte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na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dobře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větratelném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místě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>
                    <w:rPr>
                      <w:sz w:val="10"/>
                      <w:szCs w:val="10"/>
                    </w:rPr>
                    <w:t>Uchovávejte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v </w:t>
                  </w:r>
                  <w:proofErr w:type="spellStart"/>
                  <w:r>
                    <w:rPr>
                      <w:sz w:val="10"/>
                      <w:szCs w:val="10"/>
                    </w:rPr>
                    <w:t>chladu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P501 </w:t>
                  </w:r>
                  <w:proofErr w:type="spellStart"/>
                  <w:r>
                    <w:rPr>
                      <w:sz w:val="10"/>
                      <w:szCs w:val="10"/>
                    </w:rPr>
                    <w:t>Odstraňte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obsah</w:t>
                  </w:r>
                  <w:proofErr w:type="spellEnd"/>
                  <w:r>
                    <w:rPr>
                      <w:sz w:val="10"/>
                      <w:szCs w:val="10"/>
                    </w:rPr>
                    <w:t>/</w:t>
                  </w:r>
                  <w:proofErr w:type="spellStart"/>
                  <w:r>
                    <w:rPr>
                      <w:sz w:val="10"/>
                      <w:szCs w:val="10"/>
                    </w:rPr>
                    <w:t>obal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ve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spalovně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odpadů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</w:t>
                  </w:r>
                </w:p>
                <w:p w:rsidR="00934586" w:rsidRPr="003D3108" w:rsidRDefault="00934586" w:rsidP="00802DD7">
                  <w:pPr>
                    <w:pStyle w:val="odstavec"/>
                    <w:jc w:val="left"/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BB4F75">
        <w:rPr>
          <w:noProof/>
          <w:lang w:val="cs-CZ" w:eastAsia="cs-CZ" w:bidi="ar-SA"/>
        </w:rPr>
        <w:pict>
          <v:shape id="_x0000_s1044" type="#_x0000_t202" style="position:absolute;margin-left:326.05pt;margin-top:53.85pt;width:226.75pt;height:340.15pt;z-index:-251592704;mso-position-horizontal:absolute;mso-position-horizontal-relative:page;mso-position-vertical:absolute;mso-position-vertical-relative:page" filled="f" stroked="f">
            <v:textbox style="mso-next-textbox:#_x0000_s1044" inset="4mm,2mm,4mm,25mm">
              <w:txbxContent>
                <w:p w:rsidR="008D14B3" w:rsidRPr="00CE55FB" w:rsidRDefault="008D14B3" w:rsidP="008D14B3">
                  <w:pPr>
                    <w:spacing w:after="0" w:line="240" w:lineRule="auto"/>
                    <w:jc w:val="center"/>
                    <w:rPr>
                      <w:rFonts w:ascii="Fertigo Pro" w:eastAsia="Times New Roman" w:hAnsi="Fertigo Pro"/>
                      <w:b/>
                      <w:bCs/>
                      <w:iCs/>
                      <w:caps/>
                      <w:spacing w:val="10"/>
                      <w:sz w:val="36"/>
                      <w:szCs w:val="36"/>
                    </w:rPr>
                  </w:pPr>
                  <w:r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 xml:space="preserve">dezinfekce tm 70 ir   </w:t>
                  </w:r>
                </w:p>
                <w:p w:rsidR="008D14B3" w:rsidRPr="007468F5" w:rsidRDefault="008D14B3" w:rsidP="008D14B3">
                  <w:pPr>
                    <w:jc w:val="center"/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  <w:t>dezinfekční prostředek</w:t>
                  </w:r>
                </w:p>
                <w:p w:rsidR="00CE53BA" w:rsidRDefault="00CE53BA" w:rsidP="00CE53BA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Vlastnosti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dezinfekční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prostředek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bázi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70%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etanolu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denaturovaného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acetaldehydem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dalšími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složkami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součinnými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s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potravinami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osobní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hygienou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</w:p>
                <w:p w:rsidR="00CE53BA" w:rsidRPr="00157FA1" w:rsidRDefault="00CE53BA" w:rsidP="00CE53BA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Použití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BB4F75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B14F9F">
                    <w:rPr>
                      <w:sz w:val="16"/>
                      <w:szCs w:val="16"/>
                      <w:lang w:val="cs-CZ"/>
                    </w:rPr>
                    <w:t>hodný především pro dezinfekci povrchů ve všech oblastech potravinářského průmyslu a dezinfekci rukou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Pr="00891517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plnících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zátkovacích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uzavíracích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zařízení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dlouhodobá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membránových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filtračních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svíček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povrchová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prkének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nožů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. Je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šetrný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k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pokožce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CE53BA" w:rsidRPr="007468F5" w:rsidRDefault="00CE53BA" w:rsidP="00CE53BA">
                  <w:pPr>
                    <w:pStyle w:val="odstavec10"/>
                    <w:rPr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Skladování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při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teplotě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0-20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C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v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uzavřeném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obalu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chladu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  </w:t>
                  </w:r>
                  <w:r w:rsidR="00840393">
                    <w:rPr>
                      <w:rFonts w:eastAsia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   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ve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sz w:val="14"/>
                      <w:szCs w:val="14"/>
                    </w:rPr>
                    <w:t>větratelném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sz w:val="14"/>
                      <w:szCs w:val="14"/>
                    </w:rPr>
                    <w:t>prostředí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sz w:val="14"/>
                      <w:szCs w:val="14"/>
                    </w:rPr>
                    <w:t>Chraňte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před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slunečním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záření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mimo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dosah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zdrojů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zapálení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</w:p>
                <w:p w:rsidR="008D14B3" w:rsidRPr="007468F5" w:rsidRDefault="008D14B3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Poradenská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služba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tel.: </w:t>
                  </w:r>
                  <w:r w:rsidRPr="007468F5">
                    <w:rPr>
                      <w:sz w:val="14"/>
                      <w:szCs w:val="14"/>
                    </w:rPr>
                    <w:t>519 346 236/8</w:t>
                  </w:r>
                </w:p>
                <w:p w:rsidR="008D14B3" w:rsidRPr="007468F5" w:rsidRDefault="008D14B3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Balení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="00D56AA1">
                    <w:rPr>
                      <w:rFonts w:eastAsia="Times New Roman" w:cs="Times New Roman"/>
                      <w:sz w:val="14"/>
                      <w:szCs w:val="14"/>
                    </w:rPr>
                    <w:t>0,5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l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sym w:font="Symbol" w:char="F0B1"/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5%</w:t>
                  </w:r>
                </w:p>
                <w:p w:rsidR="008D14B3" w:rsidRPr="00A40AF4" w:rsidRDefault="008D14B3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Spotřebujte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 xml:space="preserve"> do: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 w:rsidR="00A40AF4" w:rsidRPr="00A40AF4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14"/>
                        <w:szCs w:val="14"/>
                        <w:lang w:val="cs-CZ"/>
                      </w:rPr>
                      <w:id w:val="-1683737816"/>
                      <w:date w:fullDate="2022-02-01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40AF4"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>1. 2. 2022</w:t>
                      </w:r>
                    </w:sdtContent>
                  </w:sdt>
                </w:p>
                <w:p w:rsidR="00DC0C4D" w:rsidRDefault="008D14B3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color w:val="000000" w:themeColor="text1"/>
                      <w:sz w:val="14"/>
                      <w:szCs w:val="14"/>
                      <w:lang w:val="cs-CZ"/>
                    </w:rPr>
                    <w:t>Distributor: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BS VINAŘSKÉ POTŘEBY s.r.o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8D14B3" w:rsidRDefault="008D14B3" w:rsidP="00DC0C4D">
                  <w:pPr>
                    <w:pStyle w:val="odstavec10"/>
                    <w:ind w:left="1416"/>
                    <w:rPr>
                      <w:sz w:val="12"/>
                      <w:szCs w:val="12"/>
                    </w:rPr>
                  </w:pPr>
                  <w:proofErr w:type="spellStart"/>
                  <w:r w:rsidRPr="00C461EC">
                    <w:rPr>
                      <w:sz w:val="10"/>
                      <w:szCs w:val="10"/>
                    </w:rPr>
                    <w:t>Signální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slovo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: VAROVÁNÍ. H226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Hořlavá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kapalina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páry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P210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Chraňte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před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teplem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horkými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povrchy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jiskrami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otevřeným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ohněm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</w:t>
                  </w:r>
                  <w:r w:rsidR="00CE53BA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jinými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zdroji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zapálení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Zákaz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kouření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P233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Uchovávejte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obal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těsně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uzavřený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>. P241</w:t>
                  </w:r>
                  <w:r w:rsidR="00CE53BA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Používejte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elektrické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/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ventilační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/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osvětlovací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zařízení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do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výbušného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prostředí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P280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Používejte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ochranné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rukavice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oděv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brýle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a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štít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P303+P361+P353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styku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s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kůží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nebo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vlasy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: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veškeré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kontaminované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části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oděvu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okamžitě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svlékněte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Opláchněte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kůži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vodou. P370</w:t>
                  </w:r>
                  <w:r>
                    <w:rPr>
                      <w:sz w:val="10"/>
                      <w:szCs w:val="10"/>
                    </w:rPr>
                    <w:t>+</w:t>
                  </w:r>
                  <w:r w:rsidRPr="00C461EC">
                    <w:rPr>
                      <w:sz w:val="10"/>
                      <w:szCs w:val="10"/>
                    </w:rPr>
                    <w:t xml:space="preserve">P378 V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případě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požáru</w:t>
                  </w:r>
                  <w:proofErr w:type="spellEnd"/>
                  <w:r>
                    <w:rPr>
                      <w:sz w:val="10"/>
                      <w:szCs w:val="10"/>
                    </w:rPr>
                    <w:t>:</w:t>
                  </w:r>
                  <w:r w:rsidRPr="00C461EC">
                    <w:rPr>
                      <w:sz w:val="10"/>
                      <w:szCs w:val="10"/>
                    </w:rPr>
                    <w:t xml:space="preserve"> K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uhašení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použijte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písek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oxid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uhličitý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n</w:t>
                  </w:r>
                  <w:r w:rsidR="00CE53BA">
                    <w:rPr>
                      <w:sz w:val="10"/>
                      <w:szCs w:val="10"/>
                    </w:rPr>
                    <w:t>e</w:t>
                  </w:r>
                  <w:r w:rsidRPr="00C461EC">
                    <w:rPr>
                      <w:sz w:val="10"/>
                      <w:szCs w:val="10"/>
                    </w:rPr>
                    <w:t>bo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práškový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hasící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přístroj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. P403+P235 </w:t>
                  </w:r>
                  <w:proofErr w:type="spellStart"/>
                  <w:r>
                    <w:rPr>
                      <w:sz w:val="10"/>
                      <w:szCs w:val="10"/>
                    </w:rPr>
                    <w:t>skladujte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na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dobře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větratelném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místě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>
                    <w:rPr>
                      <w:sz w:val="10"/>
                      <w:szCs w:val="10"/>
                    </w:rPr>
                    <w:t>Uchovávejte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v </w:t>
                  </w:r>
                  <w:proofErr w:type="spellStart"/>
                  <w:r>
                    <w:rPr>
                      <w:sz w:val="10"/>
                      <w:szCs w:val="10"/>
                    </w:rPr>
                    <w:t>chladu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P501 </w:t>
                  </w:r>
                  <w:proofErr w:type="spellStart"/>
                  <w:r>
                    <w:rPr>
                      <w:sz w:val="10"/>
                      <w:szCs w:val="10"/>
                    </w:rPr>
                    <w:t>Odstraňte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obsah</w:t>
                  </w:r>
                  <w:proofErr w:type="spellEnd"/>
                  <w:r>
                    <w:rPr>
                      <w:sz w:val="10"/>
                      <w:szCs w:val="10"/>
                    </w:rPr>
                    <w:t>/</w:t>
                  </w:r>
                  <w:proofErr w:type="spellStart"/>
                  <w:r>
                    <w:rPr>
                      <w:sz w:val="10"/>
                      <w:szCs w:val="10"/>
                    </w:rPr>
                    <w:t>obal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ve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spalovně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odpadů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</w:t>
                  </w:r>
                </w:p>
                <w:p w:rsidR="008D14B3" w:rsidRPr="008D14B3" w:rsidRDefault="008D14B3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8D14B3" w:rsidRDefault="008D14B3" w:rsidP="008D14B3">
                  <w:pPr>
                    <w:pStyle w:val="odstavec10"/>
                    <w:ind w:left="708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8D14B3" w:rsidRPr="008D14B3" w:rsidRDefault="008D14B3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FF3828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:rsidR="008D14B3" w:rsidRPr="00FF3828" w:rsidRDefault="008D14B3" w:rsidP="008D14B3">
                  <w:pPr>
                    <w:spacing w:after="80" w:line="240" w:lineRule="auto"/>
                    <w:ind w:left="3540"/>
                    <w:jc w:val="both"/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</w:pPr>
                </w:p>
                <w:p w:rsidR="00C27C5F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C27C5F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C27C5F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C27C5F" w:rsidRPr="007468F5" w:rsidRDefault="00C27C5F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BB4F75">
        <w:rPr>
          <w:noProof/>
          <w:lang w:val="cs-CZ" w:eastAsia="cs-CZ" w:bidi="ar-SA"/>
        </w:rPr>
        <w:pict>
          <v:shape id="_x0000_s1036" type="#_x0000_t202" style="position:absolute;margin-left:42.55pt;margin-top:53.85pt;width:226.75pt;height:340.15pt;z-index:-251612160;mso-position-horizontal:absolute;mso-position-horizontal-relative:page;mso-position-vertical:absolute;mso-position-vertical-relative:page" filled="f" stroked="f" strokecolor="black [3213]">
            <v:textbox style="mso-next-textbox:#_x0000_s1036" inset="4mm,2mm,4mm,25mm">
              <w:txbxContent>
                <w:p w:rsidR="007468F5" w:rsidRPr="00CE55FB" w:rsidRDefault="00CE55FB" w:rsidP="007468F5">
                  <w:pPr>
                    <w:spacing w:after="0" w:line="240" w:lineRule="auto"/>
                    <w:jc w:val="center"/>
                    <w:rPr>
                      <w:rFonts w:ascii="Fertigo Pro" w:eastAsia="Times New Roman" w:hAnsi="Fertigo Pro"/>
                      <w:b/>
                      <w:bCs/>
                      <w:iCs/>
                      <w:caps/>
                      <w:spacing w:val="10"/>
                      <w:sz w:val="36"/>
                      <w:szCs w:val="36"/>
                    </w:rPr>
                  </w:pPr>
                  <w:bookmarkStart w:id="3" w:name="_Hlk22637110"/>
                  <w:r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>dezinfekce tm 70 ir</w:t>
                  </w:r>
                  <w:r w:rsidR="007468F5"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 xml:space="preserve">   </w:t>
                  </w:r>
                </w:p>
                <w:p w:rsidR="007468F5" w:rsidRPr="007468F5" w:rsidRDefault="00CE55FB" w:rsidP="007468F5">
                  <w:pPr>
                    <w:jc w:val="center"/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  <w:t>dezinfekční prostředek</w:t>
                  </w:r>
                </w:p>
                <w:p w:rsidR="00CE53BA" w:rsidRDefault="00CE53BA" w:rsidP="00CE53BA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Vlastnosti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dezinfekční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prostředek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bázi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70%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etanolu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denaturovaného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acetaldehydem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dalšími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složkami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součinnými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s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potravinami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osobní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6"/>
                      <w:szCs w:val="16"/>
                    </w:rPr>
                    <w:t>hygienou</w:t>
                  </w:r>
                  <w:proofErr w:type="spellEnd"/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</w:p>
                <w:p w:rsidR="00CE53BA" w:rsidRPr="00157FA1" w:rsidRDefault="00CE53BA" w:rsidP="00CE53BA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Použití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BB4F75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B14F9F">
                    <w:rPr>
                      <w:sz w:val="16"/>
                      <w:szCs w:val="16"/>
                      <w:lang w:val="cs-CZ"/>
                    </w:rPr>
                    <w:t>hodný především pro dezinfekci povrchů ve všech oblastech potravinářského průmyslu a dezinfekci rukou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Pr="00891517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plnících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zátkovacích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uzavíracích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zařízení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dlouhodobá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membránových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filtračních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svíček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povrchová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prkének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nožů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. Je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šetrný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k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pokožce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CE53BA" w:rsidRPr="007468F5" w:rsidRDefault="00CE53BA" w:rsidP="00CE53BA">
                  <w:pPr>
                    <w:pStyle w:val="odstavec10"/>
                    <w:rPr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Skladování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při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teplotě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0-20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C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v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uzavřeném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obalu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chladu</w:t>
                  </w:r>
                  <w:proofErr w:type="spellEnd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a    </w:t>
                  </w:r>
                  <w:r w:rsidR="00840393">
                    <w:rPr>
                      <w:rFonts w:eastAsia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   </w:t>
                  </w:r>
                  <w:proofErr w:type="spellStart"/>
                  <w:r>
                    <w:rPr>
                      <w:rFonts w:eastAsia="Times New Roman" w:cs="Times New Roman"/>
                      <w:sz w:val="14"/>
                      <w:szCs w:val="14"/>
                    </w:rPr>
                    <w:t>ve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sz w:val="14"/>
                      <w:szCs w:val="14"/>
                    </w:rPr>
                    <w:t>větratelném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sz w:val="14"/>
                      <w:szCs w:val="14"/>
                    </w:rPr>
                    <w:t>prostředí</w:t>
                  </w:r>
                  <w:proofErr w:type="spellEnd"/>
                  <w:r w:rsidRPr="007468F5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sz w:val="14"/>
                      <w:szCs w:val="14"/>
                    </w:rPr>
                    <w:t>Chraňte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před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slunečním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záření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mimo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dosah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zdrojů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zapálení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</w:p>
                <w:p w:rsidR="007468F5" w:rsidRPr="007468F5" w:rsidRDefault="007468F5" w:rsidP="00C461EC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Poradenská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služba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tel.: </w:t>
                  </w:r>
                  <w:r w:rsidRPr="007468F5">
                    <w:rPr>
                      <w:sz w:val="14"/>
                      <w:szCs w:val="14"/>
                    </w:rPr>
                    <w:t>519 346 236/8</w:t>
                  </w:r>
                </w:p>
                <w:p w:rsidR="007468F5" w:rsidRPr="007468F5" w:rsidRDefault="007468F5" w:rsidP="00C461EC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Balení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="00D56AA1">
                    <w:rPr>
                      <w:rFonts w:eastAsia="Times New Roman" w:cs="Times New Roman"/>
                      <w:sz w:val="14"/>
                      <w:szCs w:val="14"/>
                    </w:rPr>
                    <w:t>0,5</w:t>
                  </w:r>
                  <w:r w:rsidR="008D14B3">
                    <w:rPr>
                      <w:rFonts w:eastAsia="Times New Roman" w:cs="Times New Roman"/>
                      <w:sz w:val="14"/>
                      <w:szCs w:val="14"/>
                    </w:rPr>
                    <w:t xml:space="preserve"> l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sym w:font="Symbol" w:char="F0B1"/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5%</w:t>
                  </w:r>
                </w:p>
                <w:p w:rsidR="00A40AF4" w:rsidRPr="00A40AF4" w:rsidRDefault="007468F5" w:rsidP="00C461EC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</w:pPr>
                  <w:proofErr w:type="spellStart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Spotřebujte</w:t>
                  </w:r>
                  <w:proofErr w:type="spellEnd"/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 xml:space="preserve"> do: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bookmarkStart w:id="4" w:name="_Hlk35606057"/>
                  <w:r w:rsidR="00A40AF4" w:rsidRPr="00A40AF4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 w:cs="Times New Roman"/>
                        <w:sz w:val="14"/>
                        <w:szCs w:val="14"/>
                        <w:lang w:val="cs-CZ"/>
                      </w:rPr>
                      <w:id w:val="-989318684"/>
                      <w:date w:fullDate="2022-02-01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40AF4"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>1. 2. 2022</w:t>
                      </w:r>
                    </w:sdtContent>
                  </w:sdt>
                </w:p>
                <w:p w:rsidR="007468F5" w:rsidRDefault="007468F5" w:rsidP="00C461EC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color w:val="000000" w:themeColor="text1"/>
                      <w:sz w:val="14"/>
                      <w:szCs w:val="14"/>
                      <w:lang w:val="cs-CZ"/>
                    </w:rPr>
                    <w:t>Distributor: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BS VINAŘSKÉ POTŘEBY s.r.o</w:t>
                  </w:r>
                  <w:r w:rsidR="003F3EAA"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C461EC" w:rsidRDefault="007128F8" w:rsidP="00C461EC">
                  <w:pPr>
                    <w:pStyle w:val="odstavec10"/>
                    <w:ind w:left="1416"/>
                    <w:rPr>
                      <w:sz w:val="12"/>
                      <w:szCs w:val="12"/>
                    </w:rPr>
                  </w:pPr>
                  <w:bookmarkStart w:id="5" w:name="_Hlk35606089"/>
                  <w:bookmarkEnd w:id="4"/>
                  <w:proofErr w:type="spellStart"/>
                  <w:r w:rsidRPr="00C461EC">
                    <w:rPr>
                      <w:sz w:val="10"/>
                      <w:szCs w:val="10"/>
                    </w:rPr>
                    <w:t>Sig</w:t>
                  </w:r>
                  <w:r w:rsidR="003F3EAA" w:rsidRPr="00C461EC">
                    <w:rPr>
                      <w:sz w:val="10"/>
                      <w:szCs w:val="10"/>
                    </w:rPr>
                    <w:t>nální</w:t>
                  </w:r>
                  <w:proofErr w:type="spellEnd"/>
                  <w:r w:rsidR="003F3EAA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3F3EAA" w:rsidRPr="00C461EC">
                    <w:rPr>
                      <w:sz w:val="10"/>
                      <w:szCs w:val="10"/>
                    </w:rPr>
                    <w:t>slovo</w:t>
                  </w:r>
                  <w:proofErr w:type="spellEnd"/>
                  <w:r w:rsidR="003F3EAA" w:rsidRPr="00C461EC">
                    <w:rPr>
                      <w:sz w:val="10"/>
                      <w:szCs w:val="10"/>
                    </w:rPr>
                    <w:t xml:space="preserve">: VAROVÁNÍ. H226 </w:t>
                  </w:r>
                  <w:proofErr w:type="spellStart"/>
                  <w:r w:rsidR="003F3EAA" w:rsidRPr="00C461EC">
                    <w:rPr>
                      <w:sz w:val="10"/>
                      <w:szCs w:val="10"/>
                    </w:rPr>
                    <w:t>Hořlavá</w:t>
                  </w:r>
                  <w:proofErr w:type="spellEnd"/>
                  <w:r w:rsidR="003F3EAA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3F3EAA" w:rsidRPr="00C461EC">
                    <w:rPr>
                      <w:sz w:val="10"/>
                      <w:szCs w:val="10"/>
                    </w:rPr>
                    <w:t>kapalina</w:t>
                  </w:r>
                  <w:proofErr w:type="spellEnd"/>
                  <w:r w:rsidR="003F3EAA" w:rsidRPr="00C461EC">
                    <w:rPr>
                      <w:sz w:val="10"/>
                      <w:szCs w:val="10"/>
                    </w:rPr>
                    <w:t xml:space="preserve"> a </w:t>
                  </w:r>
                  <w:proofErr w:type="spellStart"/>
                  <w:r w:rsidR="003F3EAA" w:rsidRPr="00C461EC">
                    <w:rPr>
                      <w:sz w:val="10"/>
                      <w:szCs w:val="10"/>
                    </w:rPr>
                    <w:t>páry</w:t>
                  </w:r>
                  <w:proofErr w:type="spellEnd"/>
                  <w:r w:rsidR="003F3EAA" w:rsidRPr="00C461EC">
                    <w:rPr>
                      <w:sz w:val="10"/>
                      <w:szCs w:val="10"/>
                    </w:rPr>
                    <w:t xml:space="preserve">. </w:t>
                  </w:r>
                  <w:r w:rsidRPr="00C461EC">
                    <w:rPr>
                      <w:sz w:val="10"/>
                      <w:szCs w:val="10"/>
                    </w:rPr>
                    <w:t xml:space="preserve">P210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Chraňte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před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teplem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horkými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povrchy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jiskrami</w:t>
                  </w:r>
                  <w:proofErr w:type="spellEnd"/>
                  <w:r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461EC">
                    <w:rPr>
                      <w:sz w:val="10"/>
                      <w:szCs w:val="10"/>
                    </w:rPr>
                    <w:t>ote</w:t>
                  </w:r>
                  <w:r w:rsidR="00C461EC" w:rsidRPr="00C461EC">
                    <w:rPr>
                      <w:sz w:val="10"/>
                      <w:szCs w:val="10"/>
                    </w:rPr>
                    <w:t>vřeným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ohněm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a</w:t>
                  </w:r>
                  <w:r w:rsidR="00CE53BA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jinými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zdroji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zapálení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Zákaz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kouření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. P233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Uchovávejte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obal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těsně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uzavřený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>. P241</w:t>
                  </w:r>
                  <w:r w:rsidR="00CE53BA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Používejte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elektrické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/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ventilační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/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osvětlovací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zařízení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do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výbušného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prostředí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. P280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Používejte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ochranné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rukavice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oděv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brýle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a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štít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. P303+P361+P353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Při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styku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s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kůží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nebo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vlasy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: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veškeré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kontaminované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části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oděvu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okamžitě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svlékněte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Opláchněte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kůži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vodou. P370</w:t>
                  </w:r>
                  <w:r w:rsidR="00C461EC">
                    <w:rPr>
                      <w:sz w:val="10"/>
                      <w:szCs w:val="10"/>
                    </w:rPr>
                    <w:t>+</w:t>
                  </w:r>
                  <w:r w:rsidR="00C461EC" w:rsidRPr="00C461EC">
                    <w:rPr>
                      <w:sz w:val="10"/>
                      <w:szCs w:val="10"/>
                    </w:rPr>
                    <w:t xml:space="preserve">P378 V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případě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požáru</w:t>
                  </w:r>
                  <w:proofErr w:type="spellEnd"/>
                  <w:r w:rsidR="00C461EC">
                    <w:rPr>
                      <w:sz w:val="10"/>
                      <w:szCs w:val="10"/>
                    </w:rPr>
                    <w:t>:</w:t>
                  </w:r>
                  <w:r w:rsidR="00C461EC" w:rsidRPr="00C461EC">
                    <w:rPr>
                      <w:sz w:val="10"/>
                      <w:szCs w:val="10"/>
                    </w:rPr>
                    <w:t xml:space="preserve"> K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uhašení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použijte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písek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,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oxid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uhličitý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n</w:t>
                  </w:r>
                  <w:r w:rsidR="00CE53BA">
                    <w:rPr>
                      <w:sz w:val="10"/>
                      <w:szCs w:val="10"/>
                    </w:rPr>
                    <w:t>e</w:t>
                  </w:r>
                  <w:r w:rsidR="00C461EC" w:rsidRPr="00C461EC">
                    <w:rPr>
                      <w:sz w:val="10"/>
                      <w:szCs w:val="10"/>
                    </w:rPr>
                    <w:t>bo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práškový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hasící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 w:rsidRPr="00C461EC">
                    <w:rPr>
                      <w:sz w:val="10"/>
                      <w:szCs w:val="10"/>
                    </w:rPr>
                    <w:t>přístroj</w:t>
                  </w:r>
                  <w:proofErr w:type="spellEnd"/>
                  <w:r w:rsidR="00C461EC" w:rsidRPr="00C461EC">
                    <w:rPr>
                      <w:sz w:val="10"/>
                      <w:szCs w:val="10"/>
                    </w:rPr>
                    <w:t xml:space="preserve">. P403+P235 </w:t>
                  </w:r>
                  <w:proofErr w:type="spellStart"/>
                  <w:r w:rsidR="00C461EC">
                    <w:rPr>
                      <w:sz w:val="10"/>
                      <w:szCs w:val="10"/>
                    </w:rPr>
                    <w:t>skladujte</w:t>
                  </w:r>
                  <w:proofErr w:type="spellEnd"/>
                  <w:r w:rsid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>
                    <w:rPr>
                      <w:sz w:val="10"/>
                      <w:szCs w:val="10"/>
                    </w:rPr>
                    <w:t>na</w:t>
                  </w:r>
                  <w:proofErr w:type="spellEnd"/>
                  <w:r w:rsid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>
                    <w:rPr>
                      <w:sz w:val="10"/>
                      <w:szCs w:val="10"/>
                    </w:rPr>
                    <w:t>dobře</w:t>
                  </w:r>
                  <w:proofErr w:type="spellEnd"/>
                  <w:r w:rsid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>
                    <w:rPr>
                      <w:sz w:val="10"/>
                      <w:szCs w:val="10"/>
                    </w:rPr>
                    <w:t>větratelném</w:t>
                  </w:r>
                  <w:proofErr w:type="spellEnd"/>
                  <w:r w:rsidR="00C461EC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461EC">
                    <w:rPr>
                      <w:sz w:val="10"/>
                      <w:szCs w:val="10"/>
                    </w:rPr>
                    <w:t>místě</w:t>
                  </w:r>
                  <w:proofErr w:type="spellEnd"/>
                  <w:r w:rsidR="00C461EC">
                    <w:rPr>
                      <w:sz w:val="10"/>
                      <w:szCs w:val="10"/>
                    </w:rPr>
                    <w:t xml:space="preserve">. </w:t>
                  </w:r>
                  <w:proofErr w:type="spellStart"/>
                  <w:r w:rsidR="00C461EC">
                    <w:rPr>
                      <w:sz w:val="10"/>
                      <w:szCs w:val="10"/>
                    </w:rPr>
                    <w:t>Uchovávejte</w:t>
                  </w:r>
                  <w:proofErr w:type="spellEnd"/>
                  <w:r w:rsidR="00C461EC">
                    <w:rPr>
                      <w:sz w:val="10"/>
                      <w:szCs w:val="10"/>
                    </w:rPr>
                    <w:t xml:space="preserve"> v </w:t>
                  </w:r>
                  <w:proofErr w:type="spellStart"/>
                  <w:r w:rsidR="00C461EC">
                    <w:rPr>
                      <w:sz w:val="10"/>
                      <w:szCs w:val="10"/>
                    </w:rPr>
                    <w:t>chladu</w:t>
                  </w:r>
                  <w:proofErr w:type="spellEnd"/>
                  <w:r w:rsidR="00C461EC">
                    <w:rPr>
                      <w:sz w:val="10"/>
                      <w:szCs w:val="10"/>
                    </w:rPr>
                    <w:t>.</w:t>
                  </w:r>
                  <w:r w:rsidR="00C27C5F">
                    <w:rPr>
                      <w:sz w:val="10"/>
                      <w:szCs w:val="10"/>
                    </w:rPr>
                    <w:t xml:space="preserve"> P501 </w:t>
                  </w:r>
                  <w:proofErr w:type="spellStart"/>
                  <w:r w:rsidR="00C27C5F">
                    <w:rPr>
                      <w:sz w:val="10"/>
                      <w:szCs w:val="10"/>
                    </w:rPr>
                    <w:t>Odstraňte</w:t>
                  </w:r>
                  <w:proofErr w:type="spellEnd"/>
                  <w:r w:rsidR="00C27C5F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27C5F">
                    <w:rPr>
                      <w:sz w:val="10"/>
                      <w:szCs w:val="10"/>
                    </w:rPr>
                    <w:t>obsah</w:t>
                  </w:r>
                  <w:proofErr w:type="spellEnd"/>
                  <w:r w:rsidR="00C27C5F">
                    <w:rPr>
                      <w:sz w:val="10"/>
                      <w:szCs w:val="10"/>
                    </w:rPr>
                    <w:t>/</w:t>
                  </w:r>
                  <w:proofErr w:type="spellStart"/>
                  <w:r w:rsidR="00C27C5F">
                    <w:rPr>
                      <w:sz w:val="10"/>
                      <w:szCs w:val="10"/>
                    </w:rPr>
                    <w:t>obal</w:t>
                  </w:r>
                  <w:proofErr w:type="spellEnd"/>
                  <w:r w:rsidR="00C27C5F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27C5F">
                    <w:rPr>
                      <w:sz w:val="10"/>
                      <w:szCs w:val="10"/>
                    </w:rPr>
                    <w:t>ve</w:t>
                  </w:r>
                  <w:proofErr w:type="spellEnd"/>
                  <w:r w:rsidR="00C27C5F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27C5F">
                    <w:rPr>
                      <w:sz w:val="10"/>
                      <w:szCs w:val="10"/>
                    </w:rPr>
                    <w:t>spalovně</w:t>
                  </w:r>
                  <w:proofErr w:type="spellEnd"/>
                  <w:r w:rsidR="00C27C5F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C27C5F">
                    <w:rPr>
                      <w:sz w:val="10"/>
                      <w:szCs w:val="10"/>
                    </w:rPr>
                    <w:t>odpadů</w:t>
                  </w:r>
                  <w:proofErr w:type="spellEnd"/>
                  <w:r w:rsidR="00C27C5F">
                    <w:rPr>
                      <w:sz w:val="10"/>
                      <w:szCs w:val="10"/>
                    </w:rPr>
                    <w:t xml:space="preserve">. </w:t>
                  </w:r>
                </w:p>
                <w:bookmarkEnd w:id="3"/>
                <w:p w:rsidR="00FF3828" w:rsidRPr="00FF3828" w:rsidRDefault="00FF3828" w:rsidP="00FF3828">
                  <w:pPr>
                    <w:spacing w:after="80" w:line="240" w:lineRule="auto"/>
                    <w:jc w:val="both"/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</w:pPr>
                </w:p>
                <w:bookmarkEnd w:id="5"/>
                <w:p w:rsidR="00934586" w:rsidRPr="00FF3828" w:rsidRDefault="00934586" w:rsidP="00C461EC">
                  <w:pPr>
                    <w:pStyle w:val="odstavec10"/>
                    <w:ind w:left="708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81F1E" w:rsidRPr="003D3108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6AC0"/>
    <w:multiLevelType w:val="hybridMultilevel"/>
    <w:tmpl w:val="41C82B00"/>
    <w:lvl w:ilvl="0" w:tplc="8EB65EE8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3148F"/>
    <w:multiLevelType w:val="hybridMultilevel"/>
    <w:tmpl w:val="EBD00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FEC"/>
    <w:rsid w:val="00004CDD"/>
    <w:rsid w:val="0003717B"/>
    <w:rsid w:val="00073F41"/>
    <w:rsid w:val="000D5F48"/>
    <w:rsid w:val="000D76D8"/>
    <w:rsid w:val="0012175A"/>
    <w:rsid w:val="00132F27"/>
    <w:rsid w:val="00141FA7"/>
    <w:rsid w:val="001568E7"/>
    <w:rsid w:val="00157C29"/>
    <w:rsid w:val="00186DBE"/>
    <w:rsid w:val="00191466"/>
    <w:rsid w:val="001D16C0"/>
    <w:rsid w:val="001F3A57"/>
    <w:rsid w:val="002437A8"/>
    <w:rsid w:val="002559AF"/>
    <w:rsid w:val="002B385E"/>
    <w:rsid w:val="002C7334"/>
    <w:rsid w:val="002F6E9F"/>
    <w:rsid w:val="00380FE6"/>
    <w:rsid w:val="003A4AAC"/>
    <w:rsid w:val="003B3383"/>
    <w:rsid w:val="003D3108"/>
    <w:rsid w:val="003E04B8"/>
    <w:rsid w:val="003E403D"/>
    <w:rsid w:val="003F3EAA"/>
    <w:rsid w:val="0040010F"/>
    <w:rsid w:val="004103BB"/>
    <w:rsid w:val="0041041F"/>
    <w:rsid w:val="00441406"/>
    <w:rsid w:val="00452F43"/>
    <w:rsid w:val="004A234C"/>
    <w:rsid w:val="004A3BE1"/>
    <w:rsid w:val="004E1BD7"/>
    <w:rsid w:val="004F73C5"/>
    <w:rsid w:val="00522706"/>
    <w:rsid w:val="0052290F"/>
    <w:rsid w:val="00531600"/>
    <w:rsid w:val="00534ECC"/>
    <w:rsid w:val="00540602"/>
    <w:rsid w:val="0055066C"/>
    <w:rsid w:val="00574DB7"/>
    <w:rsid w:val="005E47A6"/>
    <w:rsid w:val="00601115"/>
    <w:rsid w:val="006171AD"/>
    <w:rsid w:val="006403D3"/>
    <w:rsid w:val="0064585D"/>
    <w:rsid w:val="006564BC"/>
    <w:rsid w:val="00661880"/>
    <w:rsid w:val="0066394D"/>
    <w:rsid w:val="00681F1E"/>
    <w:rsid w:val="006842F5"/>
    <w:rsid w:val="00691435"/>
    <w:rsid w:val="006B3AE5"/>
    <w:rsid w:val="006B4B54"/>
    <w:rsid w:val="006B53F6"/>
    <w:rsid w:val="006D093D"/>
    <w:rsid w:val="006D267F"/>
    <w:rsid w:val="006D7649"/>
    <w:rsid w:val="006F6B8E"/>
    <w:rsid w:val="0070164F"/>
    <w:rsid w:val="007030BF"/>
    <w:rsid w:val="00707412"/>
    <w:rsid w:val="007128F8"/>
    <w:rsid w:val="007341C2"/>
    <w:rsid w:val="007468F5"/>
    <w:rsid w:val="00757CE9"/>
    <w:rsid w:val="007841E5"/>
    <w:rsid w:val="00796F84"/>
    <w:rsid w:val="007A66E2"/>
    <w:rsid w:val="007D7462"/>
    <w:rsid w:val="007E33D9"/>
    <w:rsid w:val="00802DD7"/>
    <w:rsid w:val="00806E3D"/>
    <w:rsid w:val="00817C1F"/>
    <w:rsid w:val="00840393"/>
    <w:rsid w:val="00847E74"/>
    <w:rsid w:val="00873526"/>
    <w:rsid w:val="008B2B50"/>
    <w:rsid w:val="008D14B3"/>
    <w:rsid w:val="008D6780"/>
    <w:rsid w:val="008D6CC7"/>
    <w:rsid w:val="008E2440"/>
    <w:rsid w:val="00913BD7"/>
    <w:rsid w:val="00932C6D"/>
    <w:rsid w:val="00934586"/>
    <w:rsid w:val="00944C18"/>
    <w:rsid w:val="00956317"/>
    <w:rsid w:val="00962A0F"/>
    <w:rsid w:val="009730E3"/>
    <w:rsid w:val="009949D2"/>
    <w:rsid w:val="009A63DF"/>
    <w:rsid w:val="009C6141"/>
    <w:rsid w:val="009D3EB0"/>
    <w:rsid w:val="009F092E"/>
    <w:rsid w:val="00A40AF4"/>
    <w:rsid w:val="00A4219E"/>
    <w:rsid w:val="00A7112F"/>
    <w:rsid w:val="00A719DD"/>
    <w:rsid w:val="00A832D8"/>
    <w:rsid w:val="00A8685C"/>
    <w:rsid w:val="00AA5BF1"/>
    <w:rsid w:val="00AF473B"/>
    <w:rsid w:val="00B5381B"/>
    <w:rsid w:val="00B61BAD"/>
    <w:rsid w:val="00B72936"/>
    <w:rsid w:val="00B80703"/>
    <w:rsid w:val="00B82E4A"/>
    <w:rsid w:val="00B92FD1"/>
    <w:rsid w:val="00B939CF"/>
    <w:rsid w:val="00B97660"/>
    <w:rsid w:val="00BB4F75"/>
    <w:rsid w:val="00BC7673"/>
    <w:rsid w:val="00BD0E10"/>
    <w:rsid w:val="00BE5C02"/>
    <w:rsid w:val="00BE668A"/>
    <w:rsid w:val="00BF0E74"/>
    <w:rsid w:val="00BF64FE"/>
    <w:rsid w:val="00C05E4D"/>
    <w:rsid w:val="00C11D43"/>
    <w:rsid w:val="00C13609"/>
    <w:rsid w:val="00C237C5"/>
    <w:rsid w:val="00C27C5F"/>
    <w:rsid w:val="00C343A7"/>
    <w:rsid w:val="00C461EC"/>
    <w:rsid w:val="00CC1E0F"/>
    <w:rsid w:val="00CE53BA"/>
    <w:rsid w:val="00CE55FB"/>
    <w:rsid w:val="00D00D2C"/>
    <w:rsid w:val="00D16FEC"/>
    <w:rsid w:val="00D36467"/>
    <w:rsid w:val="00D549F4"/>
    <w:rsid w:val="00D56AA1"/>
    <w:rsid w:val="00D60AE1"/>
    <w:rsid w:val="00D72D0C"/>
    <w:rsid w:val="00D87132"/>
    <w:rsid w:val="00D94F69"/>
    <w:rsid w:val="00DB3E3E"/>
    <w:rsid w:val="00DC0C4D"/>
    <w:rsid w:val="00DD28FE"/>
    <w:rsid w:val="00DF2159"/>
    <w:rsid w:val="00E13762"/>
    <w:rsid w:val="00E21994"/>
    <w:rsid w:val="00E26DEE"/>
    <w:rsid w:val="00E27417"/>
    <w:rsid w:val="00E74E8B"/>
    <w:rsid w:val="00EA4E49"/>
    <w:rsid w:val="00EC2C70"/>
    <w:rsid w:val="00ED5435"/>
    <w:rsid w:val="00EF6BFA"/>
    <w:rsid w:val="00F321A4"/>
    <w:rsid w:val="00F324F9"/>
    <w:rsid w:val="00F33371"/>
    <w:rsid w:val="00F339F4"/>
    <w:rsid w:val="00F35684"/>
    <w:rsid w:val="00F47149"/>
    <w:rsid w:val="00F52664"/>
    <w:rsid w:val="00F97D41"/>
    <w:rsid w:val="00FA25FB"/>
    <w:rsid w:val="00FC18E3"/>
    <w:rsid w:val="00FC7E0E"/>
    <w:rsid w:val="00FF14D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ECCCF18"/>
  <w15:docId w15:val="{9A7CDD93-C6C6-4D81-9840-9F81C86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6842F5"/>
    <w:pPr>
      <w:spacing w:after="40" w:line="240" w:lineRule="auto"/>
      <w:jc w:val="both"/>
    </w:pPr>
    <w:rPr>
      <w:rFonts w:ascii="Franklin Gothic Book" w:hAnsi="Franklin Gothic Book"/>
      <w:sz w:val="15"/>
    </w:rPr>
  </w:style>
  <w:style w:type="paragraph" w:customStyle="1" w:styleId="podnadpis">
    <w:name w:val="podnadpis"/>
    <w:basedOn w:val="Normln"/>
    <w:next w:val="odstavec"/>
    <w:qFormat/>
    <w:rsid w:val="006842F5"/>
    <w:pPr>
      <w:spacing w:after="120"/>
      <w:jc w:val="center"/>
    </w:pPr>
    <w:rPr>
      <w:rFonts w:ascii="Franklin Gothic Book" w:hAnsi="Franklin Gothic Book"/>
      <w:iCs/>
      <w:caps/>
      <w:spacing w:val="10"/>
      <w:sz w:val="2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6842F5"/>
    <w:pPr>
      <w:spacing w:after="0" w:line="240" w:lineRule="auto"/>
    </w:pPr>
    <w:rPr>
      <w:rFonts w:ascii="Fertigo Pro" w:eastAsia="Times New Roman" w:hAnsi="Fertigo Pro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004CDD"/>
    <w:pPr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C18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02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6474B-992F-49E9-9C41-CB47140F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Alena Dostálová</cp:lastModifiedBy>
  <cp:revision>6</cp:revision>
  <cp:lastPrinted>2019-10-22T07:27:00Z</cp:lastPrinted>
  <dcterms:created xsi:type="dcterms:W3CDTF">2020-03-20T13:56:00Z</dcterms:created>
  <dcterms:modified xsi:type="dcterms:W3CDTF">2020-03-23T09:02:00Z</dcterms:modified>
</cp:coreProperties>
</file>