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E3B" w:rsidRDefault="00063E3B" w:rsidP="009730E3">
      <w:pPr>
        <w:pStyle w:val="nadpis"/>
        <w:rPr>
          <w:lang w:val="cs-CZ"/>
        </w:rPr>
      </w:pPr>
    </w:p>
    <w:p w:rsidR="00640062" w:rsidRDefault="00C209E2" w:rsidP="009730E3">
      <w:pPr>
        <w:pStyle w:val="nadpis"/>
        <w:rPr>
          <w:lang w:val="cs-CZ"/>
        </w:rPr>
      </w:pP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5400675</wp:posOffset>
                </wp:positionV>
                <wp:extent cx="3185795" cy="3959860"/>
                <wp:effectExtent l="4445" t="0" r="635" b="31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1067376773"/>
                              <w:lock w:val="contentLocked"/>
                              <w:placeholder>
                                <w:docPart w:val="C436BBDCCC694A5489CA4852ECA0B884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F84837" w:rsidRPr="00617795" w:rsidRDefault="00F84837" w:rsidP="00F84837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F84837" w:rsidRPr="00B742D0" w:rsidRDefault="00F84837" w:rsidP="00F84837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25</w:t>
                                </w:r>
                                <w:r w:rsidRPr="00617795">
                                  <w:t xml:space="preserve">0 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-99387749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F84837" w:rsidRDefault="00F84837" w:rsidP="00F84837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F84837" w:rsidRPr="00B742D0" w:rsidRDefault="00F84837" w:rsidP="00F84837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  <w:p w:rsidR="00F84837" w:rsidRPr="009C2882" w:rsidRDefault="00F84837" w:rsidP="005801CE">
                            <w:pPr>
                              <w:pStyle w:val="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25.25pt;width:250.85pt;height:311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1067376773"/>
                        <w:lock w:val="contentLocked"/>
                        <w:placeholder>
                          <w:docPart w:val="C436BBDCCC694A5489CA4852ECA0B884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F84837" w:rsidRPr="00617795" w:rsidRDefault="00F84837" w:rsidP="00F84837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F84837" w:rsidRPr="00617795" w:rsidRDefault="00F84837" w:rsidP="00F84837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F84837" w:rsidRPr="00B742D0" w:rsidRDefault="00F84837" w:rsidP="00F84837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25</w:t>
                          </w:r>
                          <w:r w:rsidRPr="00617795">
                            <w:t xml:space="preserve">0 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-99387749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F84837" w:rsidRDefault="00F84837" w:rsidP="00F84837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F84837" w:rsidRPr="00B742D0" w:rsidRDefault="00F84837" w:rsidP="00F84837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  <w:p w:rsidR="00F84837" w:rsidRPr="009C2882" w:rsidRDefault="00F84837" w:rsidP="005801CE">
                      <w:pPr>
                        <w:pStyle w:val="odstavec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5400675</wp:posOffset>
                </wp:positionV>
                <wp:extent cx="3185795" cy="3959860"/>
                <wp:effectExtent l="0" t="0" r="0" b="31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2016105319"/>
                              <w:lock w:val="contentLocked"/>
                              <w:placeholder>
                                <w:docPart w:val="268879A826794BFC8C8CC70CB4DBF4F3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F84837" w:rsidRPr="00617795" w:rsidRDefault="00F84837" w:rsidP="00F84837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F84837" w:rsidRPr="00B742D0" w:rsidRDefault="00F84837" w:rsidP="00F84837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25</w:t>
                                </w:r>
                                <w:r w:rsidRPr="00617795">
                                  <w:t xml:space="preserve">0 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-448398968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F84837" w:rsidRDefault="00F84837" w:rsidP="00F84837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F84837" w:rsidRPr="00B742D0" w:rsidRDefault="00F84837" w:rsidP="00F84837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  <w:p w:rsidR="00F84837" w:rsidRPr="009C2882" w:rsidRDefault="00F84837" w:rsidP="005801CE">
                            <w:pPr>
                              <w:pStyle w:val="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99.65pt;margin-top:425.25pt;width:250.85pt;height:311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2016105319"/>
                        <w:lock w:val="contentLocked"/>
                        <w:placeholder>
                          <w:docPart w:val="268879A826794BFC8C8CC70CB4DBF4F3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F84837" w:rsidRPr="00617795" w:rsidRDefault="00F84837" w:rsidP="00F84837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F84837" w:rsidRPr="00617795" w:rsidRDefault="00F84837" w:rsidP="00F84837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F84837" w:rsidRPr="00B742D0" w:rsidRDefault="00F84837" w:rsidP="00F84837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25</w:t>
                          </w:r>
                          <w:r w:rsidRPr="00617795">
                            <w:t xml:space="preserve">0 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-448398968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F84837" w:rsidRDefault="00F84837" w:rsidP="00F84837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F84837" w:rsidRPr="00B742D0" w:rsidRDefault="00F84837" w:rsidP="00F84837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  <w:p w:rsidR="00F84837" w:rsidRPr="009C2882" w:rsidRDefault="00F84837" w:rsidP="005801CE">
                      <w:pPr>
                        <w:pStyle w:val="odstavec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185795" cy="3959860"/>
                <wp:effectExtent l="0" t="0" r="0" b="31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195518656"/>
                              <w:lock w:val="contentLocked"/>
                              <w:placeholder>
                                <w:docPart w:val="3AC4EF84E89940968DAB7CE67519542F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F84837" w:rsidRPr="00617795" w:rsidRDefault="00F84837" w:rsidP="00F84837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F84837" w:rsidRPr="00B742D0" w:rsidRDefault="00F84837" w:rsidP="00F84837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F84837" w:rsidRPr="00617795" w:rsidRDefault="00F84837" w:rsidP="00F84837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25</w:t>
                                </w:r>
                                <w:r w:rsidRPr="00617795">
                                  <w:t xml:space="preserve">0 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97684589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F84837" w:rsidRDefault="00F84837" w:rsidP="00F84837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F84837" w:rsidRPr="00B742D0" w:rsidRDefault="00F84837" w:rsidP="00F84837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  <w:p w:rsidR="00F84837" w:rsidRPr="009C2882" w:rsidRDefault="00F84837" w:rsidP="005801CE">
                            <w:pPr>
                              <w:pStyle w:val="odstavec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99.65pt;margin-top:0;width:250.85pt;height:311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oyU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qr6MlJsCAAA+BQAADgAAAAAAAAAAAAAAAAAuAgAAZHJzL2Uyb0Rv&#10;Yy54bWxQSwECLQAUAAYACAAAACEAxqgOqNsAAAAFAQAADwAAAAAAAAAAAAAAAAD1BAAAZHJzL2Rv&#10;d25yZXYueG1sUEsFBgAAAAAEAAQA8wAAAP0FAAAAAA=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195518656"/>
                        <w:lock w:val="contentLocked"/>
                        <w:placeholder>
                          <w:docPart w:val="3AC4EF84E89940968DAB7CE67519542F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F84837" w:rsidRPr="00617795" w:rsidRDefault="00F84837" w:rsidP="00F84837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F84837" w:rsidRPr="00617795" w:rsidRDefault="00F84837" w:rsidP="00F84837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F84837" w:rsidRPr="00B742D0" w:rsidRDefault="00F84837" w:rsidP="00F84837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F84837" w:rsidRPr="00617795" w:rsidRDefault="00F84837" w:rsidP="00F84837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25</w:t>
                          </w:r>
                          <w:r w:rsidRPr="00617795">
                            <w:t xml:space="preserve">0 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97684589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F84837" w:rsidRDefault="00F84837" w:rsidP="00F84837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F84837" w:rsidRPr="00B742D0" w:rsidRDefault="00F84837" w:rsidP="00F84837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manipulaci důkladně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  <w:p w:rsidR="00F84837" w:rsidRPr="009C2882" w:rsidRDefault="00F84837" w:rsidP="005801CE">
                      <w:pPr>
                        <w:pStyle w:val="odstavec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val="cs-CZ"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185795" cy="3959860"/>
                <wp:effectExtent l="4445" t="0" r="635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395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cs-CZ"/>
                              </w:rPr>
                              <w:id w:val="-491871385"/>
                              <w:lock w:val="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rFonts w:ascii="Franklin Gothic Book" w:eastAsiaTheme="majorEastAsia" w:hAnsi="Franklin Gothic Book"/>
                                <w:b w:val="0"/>
                                <w:iCs w:val="0"/>
                                <w:caps w:val="0"/>
                                <w:spacing w:val="0"/>
                                <w:sz w:val="12"/>
                                <w:szCs w:val="12"/>
                                <w:lang w:val="en-US"/>
                              </w:rPr>
                            </w:sdtEndPr>
                            <w:sdtContent>
                              <w:p w:rsidR="00F84837" w:rsidRPr="00617795" w:rsidRDefault="00F84837" w:rsidP="005801CE">
                                <w:pPr>
                                  <w:pStyle w:val="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FINECOLL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podnadpis"/>
                                  <w:rPr>
                                    <w:lang w:val="cs-CZ"/>
                                  </w:rPr>
                                </w:pPr>
                                <w:r w:rsidRPr="00617795">
                                  <w:rPr>
                                    <w:lang w:val="cs-CZ"/>
                                  </w:rPr>
                                  <w:t>PROTEINOVÉ ČÍŘIDLO</w:t>
                                </w:r>
                              </w:p>
                              <w:p w:rsidR="00F84837" w:rsidRPr="00617795" w:rsidRDefault="00F84837" w:rsidP="00874FCD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Vlastnosti:</w:t>
                                </w:r>
                                <w:r w:rsidRPr="00617795">
                                  <w:t xml:space="preserve"> Preparát získaný z měchýřů mořských ryb</w:t>
                                </w:r>
                                <w:r>
                                  <w:t xml:space="preserve"> určený pro</w:t>
                                </w:r>
                                <w:r w:rsidRPr="00617795">
                                  <w:t xml:space="preserve"> čiření kvalitních bílých, rosé i červených vín.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Použití:</w:t>
                                </w:r>
                                <w:r w:rsidRPr="00617795">
      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      </w:r>
                                <w:r>
                                  <w:t>zvýší</w:t>
                                </w:r>
                                <w:r w:rsidRPr="00617795">
                                  <w:t xml:space="preserve"> výkonnost filtrace.</w:t>
                                </w:r>
                                <w:r>
                                  <w:t xml:space="preserve"> Při </w:t>
                                </w:r>
                                <w:r w:rsidRPr="00617795">
                                  <w:t>dávkách</w:t>
                                </w:r>
                                <w:r>
                                  <w:t xml:space="preserve"> nad </w:t>
                                </w:r>
                                <w:r w:rsidRPr="00617795">
                                  <w:t xml:space="preserve">2 g/hl doporučujeme aplikovat v kombinaci </w:t>
                                </w:r>
                                <w:r>
                                  <w:t xml:space="preserve">se </w:t>
                                </w:r>
                                <w:r w:rsidRPr="00617795">
                                  <w:t>SIL FLOC.</w:t>
                                </w:r>
                              </w:p>
                              <w:p w:rsidR="00F84837" w:rsidRPr="00B742D0" w:rsidRDefault="00F84837" w:rsidP="005801CE">
                                <w:pPr>
                                  <w:pStyle w:val="odstavec"/>
                                  <w:rPr>
                                    <w:rStyle w:val="Zstupntext"/>
                                    <w:b/>
                                    <w:bCs/>
                                    <w:color w:val="auto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Dávkování:</w:t>
                                </w:r>
                                <w:r w:rsidRPr="00617795">
                                  <w:t xml:space="preserve">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1-2 g/hl – jemné čiření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, 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>4-5 g/hl – silný zákal</w:t>
                                </w:r>
                                <w:r>
                                  <w:rPr>
                                    <w:rStyle w:val="Siln"/>
                                  </w:rPr>
                                  <w:t xml:space="preserve">. 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 xml:space="preserve">Rozmíchat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ve vlažné vodě (poměr 20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g</w:t>
                                </w:r>
                                <w:r>
                                  <w:rPr>
                                    <w:rStyle w:val="Zstupntext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/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vody), po 1-2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hod. přidat opět vodu (1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vody na 1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l směsi). V konečné fázi docílíme jemně viskózní konzistenci (konc. 1O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g/l). 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Následně p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>řidáváme za stálého míchání do celého objemu. Při aplikaci dávky FINECOLL vyšší jak 2</w:t>
                                </w:r>
                                <w:r w:rsidRPr="005801CE">
                                  <w:rPr>
                                    <w:rStyle w:val="Siln"/>
                                    <w:b w:val="0"/>
                                    <w:bCs w:val="0"/>
                                  </w:rPr>
                                  <w:t xml:space="preserve"> </w:t>
                                </w:r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g/hl je vhodné přidat 20 ml přípravku SIL FLOC na </w:t>
                                </w:r>
                                <w:smartTag w:uri="urn:schemas-microsoft-com:office:smarttags" w:element="metricconverter">
                                  <w:smartTagPr>
                                    <w:attr w:name="ProductID" w:val="1 gram"/>
                                  </w:smartTagPr>
                                  <w:r w:rsidRPr="005801CE">
                                    <w:rPr>
                                      <w:rStyle w:val="Zstupntext"/>
                                      <w:color w:val="auto"/>
                                    </w:rPr>
                                    <w:t>1 gram</w:t>
                                  </w:r>
                                </w:smartTag>
                                <w:r w:rsidRPr="005801CE">
                                  <w:rPr>
                                    <w:rStyle w:val="Zstupntext"/>
                                    <w:color w:val="auto"/>
                                  </w:rPr>
                                  <w:t xml:space="preserve"> FINECOLL</w:t>
                                </w:r>
                                <w:r>
                                  <w:rPr>
                                    <w:rStyle w:val="Zstupntext"/>
                                    <w:color w:val="auto"/>
                                  </w:rPr>
                                  <w:t>.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Skladování:</w:t>
                                </w:r>
                                <w:r w:rsidRPr="00617795">
                                  <w:t xml:space="preserve"> Skladovat v suchém větraném prostředí. Otevřené balení je možné po pečlivém uzavření bez problémů skladovat.</w:t>
                                </w:r>
                                <w:r w:rsidRPr="00617795">
                                  <w:rPr>
                                    <w:rStyle w:val="Siln"/>
                                  </w:rPr>
                                  <w:t xml:space="preserve"> 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Poradenská služba:</w:t>
                                </w:r>
                                <w:r w:rsidRPr="00617795">
                                  <w:t xml:space="preserve"> +420 519 346 236/8</w:t>
                                </w:r>
                              </w:p>
                              <w:p w:rsidR="00F84837" w:rsidRPr="00617795" w:rsidRDefault="00F84837" w:rsidP="005801CE">
                                <w:pPr>
                                  <w:pStyle w:val="odstavec"/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Balení:</w:t>
                                </w:r>
                                <w:r w:rsidRPr="00617795">
                                  <w:t xml:space="preserve">  </w:t>
                                </w:r>
                                <w:r>
                                  <w:t>25</w:t>
                                </w:r>
                                <w:r w:rsidRPr="00617795">
                                  <w:t xml:space="preserve">0 g  </w:t>
                                </w:r>
                                <w:r w:rsidRPr="00617795">
                                  <w:sym w:font="Symbol" w:char="F0B1"/>
                                </w:r>
                                <w:r w:rsidRPr="00617795">
                                  <w:t xml:space="preserve"> 5 %</w:t>
                                </w:r>
                                <w:r>
                                  <w:t xml:space="preserve">     </w:t>
                                </w: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Spotřebujte do:</w:t>
                                </w:r>
                                <w:r>
                                  <w:t xml:space="preserve">  </w:t>
                                </w:r>
                                <w:sdt>
                                  <w:sdtPr>
                                    <w:rPr>
                                      <w:rFonts w:eastAsia="Times New Roman"/>
                                    </w:rPr>
                                    <w:alias w:val="Datum"/>
                                    <w:tag w:val=""/>
                                    <w:id w:val="336274870"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1-22T00:00:00Z">
                                      <w:dateFormat w:val="d. M. yyyy"/>
                                      <w:lid w:val="cs-CZ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Content>
                                    <w:r>
                                      <w:rPr>
                                        <w:rFonts w:eastAsia="Times New Roman"/>
                                      </w:rPr>
                                      <w:t>22. 1. 2018</w:t>
                                    </w:r>
                                  </w:sdtContent>
                                </w:sdt>
                              </w:p>
                              <w:p w:rsidR="00F84837" w:rsidRDefault="00F84837" w:rsidP="00FC7E0E">
                                <w:pPr>
                                  <w:pStyle w:val="odstavec"/>
                                  <w:rPr>
                                    <w:rFonts w:eastAsia="Times New Roman"/>
                                  </w:rPr>
                                </w:pPr>
                                <w:r w:rsidRPr="00617795">
                                  <w:rPr>
                                    <w:rFonts w:ascii="Franklin Gothic Demi" w:hAnsi="Franklin Gothic Demi"/>
                                  </w:rPr>
                                  <w:t>Distributor:</w:t>
                                </w:r>
                                <w:r w:rsidRPr="00874FCD">
                                  <w:rPr>
                                    <w:rFonts w:eastAsia="Times New Roman"/>
                                  </w:rPr>
                                  <w:t xml:space="preserve"> </w:t>
                                </w:r>
                                <w:r w:rsidRPr="00CE7DC3">
                                  <w:rPr>
                                    <w:rFonts w:eastAsia="Times New Roman"/>
                                  </w:rPr>
                                  <w:t>BS vinařské potřeby s.r.o.</w:t>
                                </w:r>
                              </w:p>
                              <w:p w:rsidR="00F84837" w:rsidRPr="00B742D0" w:rsidRDefault="00F84837" w:rsidP="00B742D0">
                                <w:pPr>
                                  <w:ind w:left="1560"/>
                                  <w:jc w:val="both"/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DE5086">
                                  <w:rPr>
                                    <w:rFonts w:ascii="Franklin Gothic Book" w:hAnsi="Franklin Gothic Book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 xml:space="preserve">VAROVÁNÍ. H319 Způsobuje vážné podráždění očí.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P101 Je-li nutná lékařská pomoc, mějte po ruce obal nebo štítek výrobku. P102 Uchovávejte mimo dosah dětí. P264 Po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>manipulaci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proofErr w:type="spellStart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>důkladně</w:t>
                                </w:r>
                                <w:proofErr w:type="spellEnd"/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omyjte ruce. P280 Používejte ochranné brýle. P305 + P351 + P338 PŘI ZASAŽENÍ OČÍ: Několik minut opatrně vyplachujte vodou. Vyjměte kontaktní čočky, jsou-li nasazeny a pokud je lze vyjmout snadno. Pokračujte ve vyplachování.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P337 + P313 Přetrvává-li podráždění očí: Vyhledejte lékařskou pomoc/ošetření.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bCs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DE5086">
                                  <w:rPr>
                                    <w:rFonts w:ascii="Franklin Gothic Book" w:hAnsi="Franklin Gothic Book"/>
                                    <w:sz w:val="12"/>
                                    <w:szCs w:val="12"/>
                                  </w:rPr>
                                  <w:t>P501 Odstraňte obsah odevzdáním ve sběrně nebezpečného odpadu. Prázdný vyčištěný obal odložit do tříděného nebo komunálního odpadu.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0;margin-top:0;width:250.85pt;height:311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" stroked="f" strokecolor="black [3213]" strokeweight=".25pt">
                <v:textbox inset="0,0,0,0">
                  <w:txbxContent>
                    <w:sdt>
                      <w:sdtPr>
                        <w:rPr>
                          <w:lang w:val="cs-CZ"/>
                        </w:rPr>
                        <w:id w:val="-491871385"/>
                        <w:lock w:val="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rFonts w:ascii="Franklin Gothic Book" w:eastAsiaTheme="majorEastAsia" w:hAnsi="Franklin Gothic Book"/>
                          <w:b w:val="0"/>
                          <w:iCs w:val="0"/>
                          <w:caps w:val="0"/>
                          <w:spacing w:val="0"/>
                          <w:sz w:val="12"/>
                          <w:szCs w:val="12"/>
                          <w:lang w:val="en-US"/>
                        </w:rPr>
                      </w:sdtEndPr>
                      <w:sdtContent>
                        <w:p w:rsidR="00F84837" w:rsidRPr="00617795" w:rsidRDefault="00F84837" w:rsidP="005801CE">
                          <w:pPr>
                            <w:pStyle w:val="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FINECOLL</w:t>
                          </w:r>
                        </w:p>
                        <w:p w:rsidR="00F84837" w:rsidRPr="00617795" w:rsidRDefault="00F84837" w:rsidP="005801CE">
                          <w:pPr>
                            <w:pStyle w:val="podnadpis"/>
                            <w:rPr>
                              <w:lang w:val="cs-CZ"/>
                            </w:rPr>
                          </w:pPr>
                          <w:r w:rsidRPr="00617795">
                            <w:rPr>
                              <w:lang w:val="cs-CZ"/>
                            </w:rPr>
                            <w:t>PROTEINOVÉ ČÍŘIDLO</w:t>
                          </w:r>
                        </w:p>
                        <w:p w:rsidR="00F84837" w:rsidRPr="00617795" w:rsidRDefault="00F84837" w:rsidP="00874FCD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Vlastnosti:</w:t>
                          </w:r>
                          <w:r w:rsidRPr="00617795">
                            <w:t xml:space="preserve"> Preparát získaný z měchýřů mořských ryb</w:t>
                          </w:r>
                          <w:r>
                            <w:t xml:space="preserve"> určený pro</w:t>
                          </w:r>
                          <w:r w:rsidRPr="00617795">
                            <w:t xml:space="preserve"> čiření kvalitních bílých, rosé i červených vín.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Použití:</w:t>
                          </w:r>
                          <w:r w:rsidRPr="00617795">
                            <w:t xml:space="preserve"> Možnost použití do obtížně čířitelných jakostních vín např. po jablečno-mléčné fermentaci, nebo u vín kde hrozny byly napadeny plísní B. cinerea. Použití zajistí koloidní stabilitu vína a </w:t>
                          </w:r>
                          <w:r>
                            <w:t>zvýší</w:t>
                          </w:r>
                          <w:r w:rsidRPr="00617795">
                            <w:t xml:space="preserve"> výkonnost filtrace.</w:t>
                          </w:r>
                          <w:r>
                            <w:t xml:space="preserve"> Při </w:t>
                          </w:r>
                          <w:r w:rsidRPr="00617795">
                            <w:t>dávkách</w:t>
                          </w:r>
                          <w:r>
                            <w:t xml:space="preserve"> nad </w:t>
                          </w:r>
                          <w:r w:rsidRPr="00617795">
                            <w:t xml:space="preserve">2 g/hl doporučujeme aplikovat v kombinaci </w:t>
                          </w:r>
                          <w:r>
                            <w:t xml:space="preserve">se </w:t>
                          </w:r>
                          <w:r w:rsidRPr="00617795">
                            <w:t>SIL FLOC.</w:t>
                          </w:r>
                        </w:p>
                        <w:p w:rsidR="00F84837" w:rsidRPr="00B742D0" w:rsidRDefault="00F84837" w:rsidP="005801CE">
                          <w:pPr>
                            <w:pStyle w:val="odstavec"/>
                            <w:rPr>
                              <w:rStyle w:val="Zstupntext"/>
                              <w:b/>
                              <w:bCs/>
                              <w:color w:val="auto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Dávkování:</w:t>
                          </w:r>
                          <w:r w:rsidRPr="00617795">
                            <w:t xml:space="preserve"> </w:t>
                          </w:r>
                          <w:r w:rsidRPr="00617795">
                            <w:rPr>
                              <w:rStyle w:val="Siln"/>
                            </w:rPr>
                            <w:t>1-2 g/hl – jemné čiření</w:t>
                          </w:r>
                          <w:r>
                            <w:rPr>
                              <w:rStyle w:val="Siln"/>
                            </w:rPr>
                            <w:t xml:space="preserve">, </w:t>
                          </w:r>
                          <w:r w:rsidRPr="00617795">
                            <w:rPr>
                              <w:rStyle w:val="Siln"/>
                            </w:rPr>
                            <w:t>4-5 g/hl – silný zákal</w:t>
                          </w:r>
                          <w:r>
                            <w:rPr>
                              <w:rStyle w:val="Siln"/>
                            </w:rPr>
                            <w:t xml:space="preserve">. 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 xml:space="preserve">Rozmíchat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ve vlažné vodě (poměr 20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g</w:t>
                          </w:r>
                          <w:r>
                            <w:rPr>
                              <w:rStyle w:val="Zstupntext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/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vody), po 1-2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hod. přidat opět vodu (1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vody na 1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l směsi). V konečné fázi docílíme jemně viskózní konzistenci (konc. 1O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g/l). 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Následně p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>řidáváme za stálého míchání do celého objemu. Při aplikaci dávky FINECOLL vyšší jak 2</w:t>
                          </w:r>
                          <w:r w:rsidRPr="005801CE">
                            <w:rPr>
                              <w:rStyle w:val="Siln"/>
                              <w:b w:val="0"/>
                              <w:bCs w:val="0"/>
                            </w:rPr>
                            <w:t xml:space="preserve"> </w:t>
                          </w:r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g/hl je vhodné přidat 20 ml přípravku SIL FLOC na </w:t>
                          </w:r>
                          <w:smartTag w:uri="urn:schemas-microsoft-com:office:smarttags" w:element="metricconverter">
                            <w:smartTagPr>
                              <w:attr w:name="ProductID" w:val="1 gram"/>
                            </w:smartTagPr>
                            <w:r w:rsidRPr="005801CE">
                              <w:rPr>
                                <w:rStyle w:val="Zstupntext"/>
                                <w:color w:val="auto"/>
                              </w:rPr>
                              <w:t>1 gram</w:t>
                            </w:r>
                          </w:smartTag>
                          <w:r w:rsidRPr="005801CE">
                            <w:rPr>
                              <w:rStyle w:val="Zstupntext"/>
                              <w:color w:val="auto"/>
                            </w:rPr>
                            <w:t xml:space="preserve"> FINECOLL</w:t>
                          </w:r>
                          <w:r>
                            <w:rPr>
                              <w:rStyle w:val="Zstupntext"/>
                              <w:color w:val="auto"/>
                            </w:rPr>
                            <w:t>.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Skladování:</w:t>
                          </w:r>
                          <w:r w:rsidRPr="00617795">
                            <w:t xml:space="preserve"> Skladovat v suchém větraném prostředí. Otevřené balení je možné po pečlivém uzavření bez problémů skladovat.</w:t>
                          </w:r>
                          <w:r w:rsidRPr="00617795">
                            <w:rPr>
                              <w:rStyle w:val="Siln"/>
                            </w:rPr>
                            <w:t xml:space="preserve"> 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Poradenská služba:</w:t>
                          </w:r>
                          <w:r w:rsidRPr="00617795">
                            <w:t xml:space="preserve"> +420 519 346 236/8</w:t>
                          </w:r>
                        </w:p>
                        <w:p w:rsidR="00F84837" w:rsidRPr="00617795" w:rsidRDefault="00F84837" w:rsidP="005801CE">
                          <w:pPr>
                            <w:pStyle w:val="odstavec"/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Balení:</w:t>
                          </w:r>
                          <w:r w:rsidRPr="00617795">
                            <w:t xml:space="preserve">  </w:t>
                          </w:r>
                          <w:r>
                            <w:t>25</w:t>
                          </w:r>
                          <w:r w:rsidRPr="00617795">
                            <w:t xml:space="preserve">0 g  </w:t>
                          </w:r>
                          <w:r w:rsidRPr="00617795">
                            <w:sym w:font="Symbol" w:char="F0B1"/>
                          </w:r>
                          <w:r w:rsidRPr="00617795">
                            <w:t xml:space="preserve"> 5 %</w:t>
                          </w:r>
                          <w:r>
                            <w:t xml:space="preserve">     </w:t>
                          </w:r>
                          <w:r w:rsidRPr="00617795">
                            <w:rPr>
                              <w:rFonts w:ascii="Franklin Gothic Demi" w:hAnsi="Franklin Gothic Demi"/>
                            </w:rPr>
                            <w:t>Spotřebujte do:</w:t>
                          </w:r>
                          <w:r>
                            <w:t xml:space="preserve">  </w:t>
                          </w:r>
                          <w:sdt>
                            <w:sdtPr>
                              <w:rPr>
                                <w:rFonts w:eastAsia="Times New Roman"/>
                              </w:rPr>
                              <w:alias w:val="Datum"/>
                              <w:tag w:val=""/>
                              <w:id w:val="336274870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1-22T00:00:00Z">
                                <w:dateFormat w:val="d. M. yyyy"/>
                                <w:lid w:val="cs-CZ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r>
                                <w:rPr>
                                  <w:rFonts w:eastAsia="Times New Roman"/>
                                </w:rPr>
                                <w:t>22. 1. 2018</w:t>
                              </w:r>
                            </w:sdtContent>
                          </w:sdt>
                        </w:p>
                        <w:p w:rsidR="00F84837" w:rsidRDefault="00F84837" w:rsidP="00FC7E0E">
                          <w:pPr>
                            <w:pStyle w:val="odstavec"/>
                            <w:rPr>
                              <w:rFonts w:eastAsia="Times New Roman"/>
                            </w:rPr>
                          </w:pPr>
                          <w:r w:rsidRPr="00617795">
                            <w:rPr>
                              <w:rFonts w:ascii="Franklin Gothic Demi" w:hAnsi="Franklin Gothic Demi"/>
                            </w:rPr>
                            <w:t>Distributor:</w:t>
                          </w:r>
                          <w:r w:rsidRPr="00874FCD">
                            <w:rPr>
                              <w:rFonts w:eastAsia="Times New Roman"/>
                            </w:rPr>
                            <w:t xml:space="preserve"> </w:t>
                          </w:r>
                          <w:r w:rsidRPr="00CE7DC3">
                            <w:rPr>
                              <w:rFonts w:eastAsia="Times New Roman"/>
                            </w:rPr>
                            <w:t>BS vinařské potřeby s.r.o.</w:t>
                          </w:r>
                        </w:p>
                        <w:p w:rsidR="00F84837" w:rsidRPr="00B742D0" w:rsidRDefault="00F84837" w:rsidP="00B742D0">
                          <w:pPr>
                            <w:ind w:left="1560"/>
                            <w:jc w:val="both"/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DE5086">
                            <w:rPr>
                              <w:rFonts w:ascii="Franklin Gothic Book" w:hAnsi="Franklin Gothic Book"/>
                              <w:b/>
                              <w:bCs/>
                              <w:sz w:val="12"/>
                              <w:szCs w:val="12"/>
                            </w:rPr>
                            <w:t xml:space="preserve">VAROVÁNÍ. H319 Způsobuje vážné podráždění očí. 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P101 Je-li nutná lékařská pomoc, mějte po ruce obal nebo štítek výrobku. P102 Uchovávejte mimo dosah dětí. P264 Po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>manipulaci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>důkladně</w:t>
                          </w:r>
                          <w:proofErr w:type="spellEnd"/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omyjte ruce. P280 Používejte ochranné brýle. P305 + P351 + P338 PŘI ZASAŽENÍ OČÍ: Několik minut opatrně vyplachujte vodou. Vyjměte kontaktní čočky, jsou-li nasazeny a pokud je lze vyjmout snadno. Pokračujte ve vyplachování.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P337 + P313 Přetrvává-li podráždění očí: Vyhledejte lékařskou pomoc/ošetření.</w:t>
                          </w:r>
                          <w:r w:rsidRPr="00DE5086">
                            <w:rPr>
                              <w:rFonts w:ascii="Franklin Gothic Book" w:hAnsi="Franklin Gothic Book"/>
                              <w:bCs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E5086">
                            <w:rPr>
                              <w:rFonts w:ascii="Franklin Gothic Book" w:hAnsi="Franklin Gothic Book"/>
                              <w:sz w:val="12"/>
                              <w:szCs w:val="12"/>
                            </w:rPr>
                            <w:t>P501 Odstraňte obsah odevzdáním ve sběrně nebezpečného odpadu. Prázdný vyčištěný obal odložit do tříděného nebo komunálního odpadu.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EF2854" w:rsidP="00640062">
      <w:pPr>
        <w:rPr>
          <w:lang w:val="cs-CZ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50" type="#_x0000_t201" style="position:absolute;margin-left:193.3pt;margin-top:198.6pt;width:57pt;height:45.5pt;z-index:251695104;mso-position-horizontal-relative:text;mso-position-vertical-relative:page" o:preferrelative="t" filled="f" stroked="f">
            <v:imagedata r:id="rId6" o:title=""/>
            <o:lock v:ext="edit" aspectratio="t"/>
            <w10:wrap anchory="page"/>
          </v:shape>
          <w:control r:id="rId7" w:name="TBarCode102" w:shapeid="_x0000_s1050"/>
        </w:pict>
      </w:r>
      <w:r>
        <w:rPr>
          <w:noProof/>
          <w:lang w:val="cs-CZ" w:eastAsia="cs-CZ" w:bidi="ar-SA"/>
        </w:rPr>
        <w:pict>
          <v:shape id="_x0000_s1051" type="#_x0000_t201" style="position:absolute;margin-left:497.8pt;margin-top:198.1pt;width:57pt;height:45.5pt;z-index:251696128;mso-position-horizontal-relative:text;mso-position-vertical-relative:page" o:preferrelative="t" filled="f" stroked="f">
            <v:imagedata r:id="rId8" o:title=""/>
            <o:lock v:ext="edit" aspectratio="t"/>
            <w10:wrap anchory="page"/>
          </v:shape>
          <w:control r:id="rId9" w:name="TBarCode1021" w:shapeid="_x0000_s1051"/>
        </w:pict>
      </w:r>
    </w:p>
    <w:p w:rsidR="00640062" w:rsidRPr="00640062" w:rsidRDefault="00640062" w:rsidP="00640062">
      <w:pPr>
        <w:rPr>
          <w:lang w:val="cs-CZ"/>
        </w:rPr>
      </w:pPr>
    </w:p>
    <w:p w:rsidR="00640062" w:rsidRPr="00640062" w:rsidRDefault="00B11EC9" w:rsidP="00640062">
      <w:pPr>
        <w:rPr>
          <w:lang w:val="cs-CZ"/>
        </w:rPr>
      </w:pPr>
      <w:r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88960" behindDoc="0" locked="0" layoutInCell="1" allowOverlap="1" wp14:anchorId="6D8EDE07" wp14:editId="1CE8A7F5">
            <wp:simplePos x="0" y="0"/>
            <wp:positionH relativeFrom="margin">
              <wp:posOffset>3877945</wp:posOffset>
            </wp:positionH>
            <wp:positionV relativeFrom="page">
              <wp:posOffset>3172237</wp:posOffset>
            </wp:positionV>
            <wp:extent cx="900000" cy="90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4FCD"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79744" behindDoc="0" locked="0" layoutInCell="1" allowOverlap="1" wp14:anchorId="4F058F59" wp14:editId="2359360E">
            <wp:simplePos x="0" y="0"/>
            <wp:positionH relativeFrom="margin">
              <wp:posOffset>0</wp:posOffset>
            </wp:positionH>
            <wp:positionV relativeFrom="page">
              <wp:posOffset>3165887</wp:posOffset>
            </wp:positionV>
            <wp:extent cx="900000" cy="9000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0062" w:rsidRPr="00640062" w:rsidRDefault="00640062" w:rsidP="00640062">
      <w:pPr>
        <w:rPr>
          <w:lang w:val="cs-CZ"/>
        </w:rPr>
      </w:pPr>
    </w:p>
    <w:p w:rsidR="00640062" w:rsidRDefault="00640062" w:rsidP="00640062">
      <w:pPr>
        <w:rPr>
          <w:lang w:val="cs-CZ"/>
        </w:rPr>
      </w:pPr>
    </w:p>
    <w:p w:rsidR="00681F1E" w:rsidRPr="00640062" w:rsidRDefault="00EF2854" w:rsidP="00640062">
      <w:pPr>
        <w:tabs>
          <w:tab w:val="left" w:pos="3267"/>
        </w:tabs>
        <w:rPr>
          <w:lang w:val="cs-CZ"/>
        </w:rPr>
      </w:pPr>
      <w:r>
        <w:rPr>
          <w:rFonts w:ascii="Franklin Gothic Book" w:hAnsi="Franklin Gothic Book"/>
          <w:noProof/>
          <w:lang w:val="cs-CZ" w:eastAsia="cs-CZ" w:bidi="ar-SA"/>
        </w:rPr>
        <w:pict>
          <v:shape id="_x0000_s1053" type="#_x0000_t201" style="position:absolute;margin-left:497.3pt;margin-top:625.1pt;width:57pt;height:45.5pt;z-index:251698176;mso-position-horizontal-relative:text;mso-position-vertical-relative:page" o:preferrelative="t" filled="f" stroked="f">
            <v:imagedata r:id="rId11" o:title=""/>
            <o:lock v:ext="edit" aspectratio="t"/>
            <w10:wrap anchory="page"/>
          </v:shape>
          <w:control r:id="rId12" w:name="TBarCode1023" w:shapeid="_x0000_s1053"/>
        </w:pict>
      </w:r>
      <w:r>
        <w:rPr>
          <w:rFonts w:ascii="Franklin Gothic Book" w:hAnsi="Franklin Gothic Book"/>
          <w:noProof/>
          <w:lang w:val="cs-CZ" w:eastAsia="cs-CZ" w:bidi="ar-SA"/>
        </w:rPr>
        <w:pict>
          <v:shape id="_x0000_s1052" type="#_x0000_t201" style="position:absolute;margin-left:193.3pt;margin-top:624.6pt;width:57pt;height:45.5pt;z-index:251697152;mso-position-horizontal-relative:text;mso-position-vertical-relative:page" o:preferrelative="t" filled="f" stroked="f">
            <v:imagedata r:id="rId13" o:title=""/>
            <o:lock v:ext="edit" aspectratio="t"/>
            <w10:wrap anchory="page"/>
          </v:shape>
          <w:control r:id="rId14" w:name="TBarCode1022" w:shapeid="_x0000_s1052"/>
        </w:pict>
      </w:r>
      <w:r w:rsidR="00B11EC9"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93056" behindDoc="0" locked="0" layoutInCell="1" allowOverlap="1" wp14:anchorId="6D8EDE07" wp14:editId="1CE8A7F5">
            <wp:simplePos x="0" y="0"/>
            <wp:positionH relativeFrom="margin">
              <wp:posOffset>3870737</wp:posOffset>
            </wp:positionH>
            <wp:positionV relativeFrom="page">
              <wp:posOffset>8568690</wp:posOffset>
            </wp:positionV>
            <wp:extent cx="900000" cy="9000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1EC9" w:rsidRPr="000E36FA">
        <w:rPr>
          <w:rFonts w:ascii="Franklin Gothic Book" w:hAnsi="Franklin Gothic Book"/>
          <w:noProof/>
          <w:lang w:val="cs-CZ" w:eastAsia="cs-CZ" w:bidi="ar-SA"/>
        </w:rPr>
        <w:drawing>
          <wp:anchor distT="0" distB="0" distL="114300" distR="114300" simplePos="0" relativeHeight="251691008" behindDoc="0" locked="0" layoutInCell="1" allowOverlap="1" wp14:anchorId="6D8EDE07" wp14:editId="1CE8A7F5">
            <wp:simplePos x="0" y="0"/>
            <wp:positionH relativeFrom="margin">
              <wp:posOffset>10572</wp:posOffset>
            </wp:positionH>
            <wp:positionV relativeFrom="page">
              <wp:posOffset>8561705</wp:posOffset>
            </wp:positionV>
            <wp:extent cx="900000" cy="9000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HS07 - dráždivé látky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062">
        <w:rPr>
          <w:lang w:val="cs-CZ"/>
        </w:rPr>
        <w:tab/>
      </w:r>
      <w:bookmarkStart w:id="0" w:name="_GoBack"/>
      <w:bookmarkEnd w:id="0"/>
    </w:p>
    <w:sectPr w:rsidR="00681F1E" w:rsidRPr="00640062" w:rsidSect="003B3383">
      <w:pgSz w:w="11906" w:h="16838" w:code="9"/>
      <w:pgMar w:top="284" w:right="397" w:bottom="284" w:left="39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B"/>
    <w:rsid w:val="000256F0"/>
    <w:rsid w:val="00063E3B"/>
    <w:rsid w:val="000D5F48"/>
    <w:rsid w:val="00113DAA"/>
    <w:rsid w:val="0011790F"/>
    <w:rsid w:val="0012175A"/>
    <w:rsid w:val="00141FA7"/>
    <w:rsid w:val="001813D8"/>
    <w:rsid w:val="001C4E7E"/>
    <w:rsid w:val="002437A8"/>
    <w:rsid w:val="0024553B"/>
    <w:rsid w:val="00274347"/>
    <w:rsid w:val="00280BD1"/>
    <w:rsid w:val="002B385E"/>
    <w:rsid w:val="002E4AE9"/>
    <w:rsid w:val="002E7F57"/>
    <w:rsid w:val="00356B13"/>
    <w:rsid w:val="00376ECF"/>
    <w:rsid w:val="003A4AAC"/>
    <w:rsid w:val="003B3383"/>
    <w:rsid w:val="003E403D"/>
    <w:rsid w:val="004103BB"/>
    <w:rsid w:val="00492427"/>
    <w:rsid w:val="00497542"/>
    <w:rsid w:val="004A234C"/>
    <w:rsid w:val="004B2B5A"/>
    <w:rsid w:val="004D018B"/>
    <w:rsid w:val="004E1BD7"/>
    <w:rsid w:val="00522706"/>
    <w:rsid w:val="00534ECC"/>
    <w:rsid w:val="00540602"/>
    <w:rsid w:val="0055066C"/>
    <w:rsid w:val="00574DB7"/>
    <w:rsid w:val="005801CE"/>
    <w:rsid w:val="00581CB9"/>
    <w:rsid w:val="00583CD7"/>
    <w:rsid w:val="00584C15"/>
    <w:rsid w:val="005A7F4C"/>
    <w:rsid w:val="00640062"/>
    <w:rsid w:val="00661880"/>
    <w:rsid w:val="00665BDA"/>
    <w:rsid w:val="00681F1E"/>
    <w:rsid w:val="006B3AE5"/>
    <w:rsid w:val="006B53F6"/>
    <w:rsid w:val="006D267F"/>
    <w:rsid w:val="006D7649"/>
    <w:rsid w:val="006F6B8E"/>
    <w:rsid w:val="00757CE9"/>
    <w:rsid w:val="00780CEE"/>
    <w:rsid w:val="00784BBC"/>
    <w:rsid w:val="007A4C1E"/>
    <w:rsid w:val="00874FCD"/>
    <w:rsid w:val="008C5114"/>
    <w:rsid w:val="008D6780"/>
    <w:rsid w:val="00913BD7"/>
    <w:rsid w:val="00944C18"/>
    <w:rsid w:val="00956317"/>
    <w:rsid w:val="00966A87"/>
    <w:rsid w:val="009730E3"/>
    <w:rsid w:val="009A63DF"/>
    <w:rsid w:val="009C2882"/>
    <w:rsid w:val="009D3EB0"/>
    <w:rsid w:val="00A06FC7"/>
    <w:rsid w:val="00A7112F"/>
    <w:rsid w:val="00B02FDC"/>
    <w:rsid w:val="00B11EC9"/>
    <w:rsid w:val="00B3318E"/>
    <w:rsid w:val="00B5381B"/>
    <w:rsid w:val="00B61BAD"/>
    <w:rsid w:val="00B74111"/>
    <w:rsid w:val="00B742D0"/>
    <w:rsid w:val="00B82E4A"/>
    <w:rsid w:val="00B83FBD"/>
    <w:rsid w:val="00C11D43"/>
    <w:rsid w:val="00C209E2"/>
    <w:rsid w:val="00D549F4"/>
    <w:rsid w:val="00D60AE1"/>
    <w:rsid w:val="00D87132"/>
    <w:rsid w:val="00DA499F"/>
    <w:rsid w:val="00E13762"/>
    <w:rsid w:val="00E21994"/>
    <w:rsid w:val="00E27417"/>
    <w:rsid w:val="00E53E04"/>
    <w:rsid w:val="00E9332B"/>
    <w:rsid w:val="00EA2459"/>
    <w:rsid w:val="00EA3F01"/>
    <w:rsid w:val="00EC2C70"/>
    <w:rsid w:val="00ED14CD"/>
    <w:rsid w:val="00EF2854"/>
    <w:rsid w:val="00F35684"/>
    <w:rsid w:val="00F47149"/>
    <w:rsid w:val="00F84837"/>
    <w:rsid w:val="00F97D41"/>
    <w:rsid w:val="00FA25FB"/>
    <w:rsid w:val="00FC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  <w14:docId w14:val="1183CC9B"/>
  <w15:docId w15:val="{5B0D1A16-5885-4068-8674-E149FDA69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uiPriority w:val="3"/>
    <w:rsid w:val="00A7112F"/>
  </w:style>
  <w:style w:type="paragraph" w:styleId="Nadpis1">
    <w:name w:val="heading 1"/>
    <w:basedOn w:val="Normln"/>
    <w:next w:val="Normln"/>
    <w:link w:val="Nadpis1Char"/>
    <w:uiPriority w:val="9"/>
    <w:rsid w:val="000D5F4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0D5F4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0D5F4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0D5F4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0D5F4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0D5F4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0D5F4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D5F4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D5F4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5F4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0D5F48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D5F4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0D5F4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D5F4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0D5F4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D5F4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D5F4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D5F48"/>
    <w:rPr>
      <w:b/>
      <w:bCs/>
      <w:i/>
      <w:iCs/>
      <w:color w:val="7F7F7F" w:themeColor="text1" w:themeTint="80"/>
      <w:sz w:val="18"/>
      <w:szCs w:val="18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D5F48"/>
    <w:pPr>
      <w:outlineLvl w:val="9"/>
    </w:pPr>
  </w:style>
  <w:style w:type="paragraph" w:customStyle="1" w:styleId="odstavec">
    <w:name w:val="odstavec"/>
    <w:basedOn w:val="Normln"/>
    <w:uiPriority w:val="2"/>
    <w:qFormat/>
    <w:rsid w:val="005801CE"/>
    <w:pPr>
      <w:spacing w:after="80" w:line="240" w:lineRule="auto"/>
      <w:jc w:val="both"/>
    </w:pPr>
    <w:rPr>
      <w:rFonts w:ascii="Franklin Gothic Book" w:hAnsi="Franklin Gothic Book"/>
      <w:sz w:val="16"/>
      <w:lang w:val="cs-CZ"/>
    </w:rPr>
  </w:style>
  <w:style w:type="paragraph" w:customStyle="1" w:styleId="podnadpis">
    <w:name w:val="podnadpis"/>
    <w:basedOn w:val="Normln"/>
    <w:next w:val="odstavec"/>
    <w:qFormat/>
    <w:rsid w:val="00A7112F"/>
    <w:pPr>
      <w:jc w:val="center"/>
    </w:pPr>
    <w:rPr>
      <w:rFonts w:ascii="Franklin Gothic Book" w:hAnsi="Franklin Gothic Book"/>
      <w:iCs/>
      <w:caps/>
      <w:spacing w:val="10"/>
      <w:szCs w:val="28"/>
    </w:rPr>
  </w:style>
  <w:style w:type="paragraph" w:customStyle="1" w:styleId="nadpis">
    <w:name w:val="nadpis"/>
    <w:basedOn w:val="podnadpis"/>
    <w:next w:val="podnadpis"/>
    <w:autoRedefine/>
    <w:qFormat/>
    <w:rsid w:val="009730E3"/>
    <w:pPr>
      <w:spacing w:after="0" w:line="240" w:lineRule="auto"/>
    </w:pPr>
    <w:rPr>
      <w:rFonts w:ascii="Fertigo Pro" w:eastAsia="Times New Roman" w:hAnsi="Fertigo Pro"/>
      <w:b/>
      <w:sz w:val="4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33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3383"/>
    <w:rPr>
      <w:rFonts w:ascii="Tahoma" w:hAnsi="Tahoma" w:cs="Tahoma"/>
      <w:sz w:val="16"/>
      <w:szCs w:val="16"/>
    </w:rPr>
  </w:style>
  <w:style w:type="paragraph" w:customStyle="1" w:styleId="odstavec10">
    <w:name w:val="odstavec10"/>
    <w:basedOn w:val="odstavec"/>
    <w:uiPriority w:val="1"/>
    <w:qFormat/>
    <w:rsid w:val="00540602"/>
    <w:rPr>
      <w:sz w:val="20"/>
    </w:rPr>
  </w:style>
  <w:style w:type="paragraph" w:customStyle="1" w:styleId="RaSvety">
    <w:name w:val="R a S vety"/>
    <w:basedOn w:val="odstavec"/>
    <w:uiPriority w:val="2"/>
    <w:qFormat/>
    <w:rsid w:val="00A7112F"/>
    <w:pPr>
      <w:ind w:right="1763"/>
    </w:pPr>
    <w:rPr>
      <w:rFonts w:eastAsia="Times New Roman" w:cs="Times New Roman"/>
      <w:sz w:val="12"/>
      <w:szCs w:val="12"/>
    </w:rPr>
  </w:style>
  <w:style w:type="character" w:styleId="Siln">
    <w:name w:val="Strong"/>
    <w:basedOn w:val="Standardnpsmoodstavce"/>
    <w:qFormat/>
    <w:rsid w:val="009C288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DA49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4.xml"/></Relationships>
</file>

<file path=word/activeX/activeX1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0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227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227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2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0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227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227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3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0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227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227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activeX/activeX4.xml><?xml version="1.0" encoding="utf-8"?>
<ax:ocx xmlns:ax="http://schemas.microsoft.com/office/2006/activeX" xmlns:r="http://schemas.openxmlformats.org/officeDocument/2006/relationships" ax:classid="{FEF2D6AE-79C4-497C-8D69-4E0F45FCFBC5}" ax:license="My run-time license key" ax:persistence="persistPropertyBag">
  <ax:ocxPr ax:name="_cx" ax:value="2011"/>
  <ax:ocxPr ax:name="_cy" ax:value="1600"/>
  <ax:ocxPr ax:name="BackColor" ax:value="16777215"/>
  <ax:ocxPr ax:name="BackStyle" ax:value="0"/>
  <ax:ocxPr ax:name="Enabled" ax:value="-1"/>
  <ax:ocxPr ax:name="Font">
    <ax:font ax:persistence="persistPropertyBag">
      <ax:ocxPr ax:name="Name" ax:value="Franklin Gothic Book"/>
      <ax:ocxPr ax:name="Size" ax:value="9"/>
      <ax:ocxPr ax:name="Charset" ax:value="238"/>
      <ax:ocxPr ax:name="Weight" ax:value="400"/>
      <ax:ocxPr ax:name="Underline" ax:value="0"/>
      <ax:ocxPr ax:name="Italic" ax:value="0"/>
      <ax:ocxPr ax:name="Strikethrough" ax:value="0"/>
    </ax:font>
  </ax:ocxPr>
  <ax:ocxPr ax:name="ForeColor" ax:value="0"/>
  <ax:ocxPr ax:name="Text" ax:value="61227"/>
  <ax:ocxPr ax:name="TextAlignment" ax:value="0"/>
  <ax:ocxPr ax:name="BarCode" ax:value="20"/>
  <ax:ocxPr ax:name="CDMethod" ax:value="1"/>
  <ax:ocxPr ax:name="CountCheckDigits" ax:value="0"/>
  <ax:ocxPr ax:name="EscapeSequences" ax:value="0"/>
  <ax:ocxPr ax:name="Format" ax:value=""/>
  <ax:ocxPr ax:name="BearerBarWidth" ax:value="-1"/>
  <ax:ocxPr ax:name="BearerBarType" ax:value="0"/>
  <ax:ocxPr ax:name="ModuleWidth" ax:value="-1"/>
  <ax:ocxPr ax:name="Orientation" ax:value="0"/>
  <ax:ocxPr ax:name="PrintDataText" ax:value="-1"/>
  <ax:ocxPr ax:name="PrintTextAbove" ax:value="0"/>
  <ax:ocxPr ax:name="Ratio" ax:value=""/>
  <ax:ocxPr ax:name="RatioHint" ax:value="1B:2B:3B:4B:1S:2S:3S:4S"/>
  <ax:ocxPr ax:name="RatioDefault" ax:value="1:2:3:4:1:2:3:4"/>
  <ax:ocxPr ax:name="TextColor" ax:value="0"/>
  <ax:ocxPr ax:name="LastError" ax:value="Operace byla dokonèena úspìnì. "/>
  <ax:ocxPr ax:name="LastErrorNo" ax:value="0"/>
  <ax:ocxPr ax:name="MustFit" ax:value="0"/>
  <ax:ocxPr ax:name="TextDistance" ax:value="0"/>
  <ax:ocxPr ax:name="NotchHeight" ax:value="-1"/>
  <ax:ocxPr ax:name="CountModules" ax:value="79"/>
  <ax:ocxPr ax:name="DrawStatus" ax:value="0"/>
  <ax:ocxPr ax:name="SuppressErrorMsg" ax:value="0"/>
  <ax:ocxPr ax:name="CountRows" ax:value="1"/>
  <ax:ocxPr ax:name="EncodingMode" ax:value="0"/>
  <ax:ocxPr ax:name="OptResolution" ax:value="0"/>
  <ax:ocxPr ax:name="DisplayText" ax:value=""/>
  <ax:ocxPr ax:name="BarWidthReduction" ax:value="0"/>
  <ax:ocxPr ax:name="BarWidthReductionUnit" ax:value="0"/>
  <ax:ocxPr ax:name="Quality" ax:value="98"/>
  <ax:ocxPr ax:name="CompositeComponent" ax:value="0"/>
  <ax:ocxPr ax:name="RSS_SegmPerRow" ax:value="-1"/>
  <ax:ocxPr ax:name="TrimSpaces" ax:value="0"/>
  <ax:ocxPr ax:name="DefaultSet" ax:value="0"/>
  <ax:ocxPr ax:name="QuietZoneUnit" ax:value="0"/>
  <ax:ocxPr ax:name="QuietZoneLeft" ax:value="0"/>
  <ax:ocxPr ax:name="QuietZoneRight" ax:value="0"/>
  <ax:ocxPr ax:name="QuietZoneTop" ax:value="0"/>
  <ax:ocxPr ax:name="QuietZoneBottom" ax:value="0"/>
  <ax:ocxPr ax:name="Compression" ax:value="0"/>
  <ax:ocxPr ax:name="SizeMode" ax:value="0"/>
  <ax:ocxPr ax:name="Dpi" ax:value="300"/>
  <ax:ocxPr ax:name="Decoder" ax:value="1"/>
  <ax:ocxPr ax:name="DrawMode" ax:value="0"/>
  <ax:ocxPr ax:name="CodePage" ax:value="1"/>
  <ax:ocxPr ax:name="CodePageCustom" ax:value="0"/>
  <ax:ocxPr ax:name="PropertyInternal" ax:value="61227"/>
  <ax:ocxPr ax:name="MaximumTextIndex" ax:value="5"/>
  <ax:ocxPr ax:name="ActiveTextIndex" ax:value="0"/>
  <ax:ocxPr ax:name="TextPositionLeft" ax:value="0"/>
  <ax:ocxPr ax:name="TextPositionTop" ax:value="0"/>
  <ax:ocxPr ax:name="TextBlockWidth" ax:value="0"/>
  <ax:ocxPr ax:name="TextBlockHeight" ax:value="0"/>
  <ax:ocxPr ax:name="TextClipping" ax:value="-1"/>
  <ax:ocxPr ax:name="WordWrappingEnabled" ax:value="-1"/>
  <ax:ocxPr ax:name="TextRotation" ax:value="0"/>
  <ax:ocxPr ax:name="CBF_Rows" ax:value="-1"/>
  <ax:ocxPr ax:name="CBF_Columns" ax:value="-1"/>
  <ax:ocxPr ax:name="CBF_RowHeight" ax:value="-1"/>
  <ax:ocxPr ax:name="CBF_RowSeparatorHeight" ax:value="-1"/>
  <ax:ocxPr ax:name="CBF_Format" ax:value="0"/>
  <ax:ocxPr ax:name="DM_Size" ax:value="0"/>
  <ax:ocxPr ax:name="DM_Rectangular" ax:value="0"/>
  <ax:ocxPr ax:name="DM_Format" ax:value="0"/>
  <ax:ocxPr ax:name="DM_EnforceBinary" ax:value="0"/>
  <ax:ocxPr ax:name="DM_AppendIndex" ax:value="-1"/>
  <ax:ocxPr ax:name="DM_AppendCount" ax:value="-1"/>
  <ax:ocxPr ax:name="DM_AppendFileID" ax:value="-1"/>
  <ax:ocxPr ax:name="Aztec_Size" ax:value="0"/>
  <ax:ocxPr ax:name="Aztec_EnforceBinary" ax:value="0"/>
  <ax:ocxPr ax:name="Aztec_ErrorCorrection" ax:value="-1"/>
  <ax:ocxPr ax:name="Aztec_Runes" ax:value="0"/>
  <ax:ocxPr ax:name="Aztec_Format" ax:value="0"/>
  <ax:ocxPr ax:name="Aztec_FormatSpecifier" ax:value=""/>
  <ax:ocxPr ax:name="Aztec_AppendActive" ax:value="0"/>
  <ax:ocxPr ax:name="Aztec_AppendIndex" ax:value="65"/>
  <ax:ocxPr ax:name="Aztec_AppendTotal" ax:value="65"/>
  <ax:ocxPr ax:name="Aztec_AppendMessageID" ax:value=""/>
  <ax:ocxPr ax:name="MAXI_Mode" ax:value="4"/>
  <ax:ocxPr ax:name="MAXI_AppendIndex" ax:value="-1"/>
  <ax:ocxPr ax:name="MAXI_AppendCount" ax:value="-1"/>
  <ax:ocxPr ax:name="MAXI_Undercut" ax:value="-1"/>
  <ax:ocxPr ax:name="MAXI_Preamble" ax:value="0"/>
  <ax:ocxPr ax:name="MAXI_PostalCode" ax:value=""/>
  <ax:ocxPr ax:name="MAXI_CountryCode" ax:value=""/>
  <ax:ocxPr ax:name="MAXI_ServiceClass" ax:value=""/>
  <ax:ocxPr ax:name="MAXI_Date" ax:value="96"/>
  <ax:ocxPr ax:name="PDF417_Rows" ax:value="-1"/>
  <ax:ocxPr ax:name="PDF417_Columns" ax:value="-1"/>
  <ax:ocxPr ax:name="PDF417_ECLevel" ax:value="-1"/>
  <ax:ocxPr ax:name="PDF417_EncodationMode" ax:value="0"/>
  <ax:ocxPr ax:name="PDF417_RowHeight" ax:value="-1"/>
  <ax:ocxPr ax:name="PDF417_FileName" ax:value=""/>
  <ax:ocxPr ax:name="PDF417_SegmentCount" ax:value="-1"/>
  <ax:ocxPr ax:name="PDF417_TimeStamp" ax:value="-1"/>
  <ax:ocxPr ax:name="PDF417_Sender" ax:value=""/>
  <ax:ocxPr ax:name="PDF417_Addressee" ax:value=""/>
  <ax:ocxPr ax:name="PDF417_FileSize" ax:value="-1"/>
  <ax:ocxPr ax:name="PDF417_CheckSum" ax:value="-1"/>
  <ax:ocxPr ax:name="PDF417_RatioRowCol" ax:value=""/>
  <ax:ocxPr ax:name="PDF417_SegmentIndex" ax:value="-1"/>
  <ax:ocxPr ax:name="PDF417_FileID" ax:value=""/>
  <ax:ocxPr ax:name="PDF417_LastSegment" ax:value="0"/>
  <ax:ocxPr ax:name="MicroPDF_Mode" ax:value="0"/>
  <ax:ocxPr ax:name="MicroPDF_Version" ax:value="0"/>
  <ax:ocxPr ax:name="QR_Version" ax:value="0"/>
  <ax:ocxPr ax:name="MQR_Version" ax:value="0"/>
  <ax:ocxPr ax:name="QR_Format" ax:value="0"/>
  <ax:ocxPr ax:name="QR_FmtAppIndicator" ax:value=""/>
  <ax:ocxPr ax:name="QR_ECLevel" ax:value="1"/>
  <ax:ocxPr ax:name="QR_Mask" ax:value="-1"/>
  <ax:ocxPr ax:name="MQR_Mask" ax:value="-1"/>
  <ax:ocxPr ax:name="QR_AppendIndex" ax:value="-1"/>
  <ax:ocxPr ax:name="QR_AppendCount" ax:value="-1"/>
  <ax:ocxPr ax:name="QR_AppendParity" ax:value="-1"/>
  <ax:ocxPr ax:name="QR_KanjiChineseCompaction" ax:value="-1"/>
  <ax:ocxPr ax:name="MultiBC_Enabled" ax:value="0"/>
  <ax:ocxPr ax:name="MultiBC_Rows" ax:value="-1"/>
  <ax:ocxPr ax:name="MultiBC_Columns" ax:value="-1"/>
  <ax:ocxPr ax:name="MultiBC_HorizontalDistance" ax:value="-1"/>
  <ax:ocxPr ax:name="MultiBC_VerticalDistance" ax:value="-1"/>
  <ax:ocxPr ax:name="MultiBC_StructuredAppend" ax:value="1"/>
  <ax:ocxPr ax:name="MultiBC_DataLimit" ax:value="-1"/>
  <ax:ocxPr ax:name="MultiBC_DynamicBoundingRect" ax:value="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36BBDCCC694A5489CA4852ECA0B8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42FD2E-4284-4FB4-8B42-BD22C25A6E9B}"/>
      </w:docPartPr>
      <w:docPartBody>
        <w:p w:rsidR="0052746E" w:rsidRDefault="0052746E" w:rsidP="0052746E">
          <w:pPr>
            <w:pStyle w:val="C436BBDCCC694A5489CA4852ECA0B884"/>
          </w:pPr>
          <w:r w:rsidRPr="00776D2F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ertigo Pro">
    <w:panose1 w:val="02000500000000020004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264D"/>
    <w:rsid w:val="0052746E"/>
    <w:rsid w:val="00AA4115"/>
    <w:rsid w:val="00AD264D"/>
    <w:rsid w:val="00AF21C7"/>
    <w:rsid w:val="00F4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AF21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46E"/>
    <w:rPr>
      <w:color w:val="808080"/>
    </w:rPr>
  </w:style>
  <w:style w:type="paragraph" w:customStyle="1" w:styleId="C4471F17E0894ADC905AE575A8E0B420">
    <w:name w:val="C4471F17E0894ADC905AE575A8E0B420"/>
    <w:rsid w:val="00AD264D"/>
  </w:style>
  <w:style w:type="paragraph" w:customStyle="1" w:styleId="65FB8BD07DA5479AA6EACCBAE74D3A4D">
    <w:name w:val="65FB8BD07DA5479AA6EACCBAE74D3A4D"/>
    <w:rsid w:val="00AD264D"/>
  </w:style>
  <w:style w:type="paragraph" w:customStyle="1" w:styleId="44684B81632A4D3CAE97CDE86CA54664">
    <w:name w:val="44684B81632A4D3CAE97CDE86CA54664"/>
    <w:rsid w:val="00AD264D"/>
  </w:style>
  <w:style w:type="paragraph" w:customStyle="1" w:styleId="F60F11A7BC814F0794E46ABC20218CB6">
    <w:name w:val="F60F11A7BC814F0794E46ABC20218CB6"/>
    <w:rsid w:val="00AD264D"/>
  </w:style>
  <w:style w:type="paragraph" w:customStyle="1" w:styleId="86F64BD2CB41496FB22779A4EEE2C239">
    <w:name w:val="86F64BD2CB41496FB22779A4EEE2C239"/>
    <w:rsid w:val="00AA4115"/>
  </w:style>
  <w:style w:type="paragraph" w:customStyle="1" w:styleId="ABD4F3DD813146C0B5C81D61A583BFAB">
    <w:name w:val="ABD4F3DD813146C0B5C81D61A583BFAB"/>
    <w:rsid w:val="00AA4115"/>
  </w:style>
  <w:style w:type="paragraph" w:customStyle="1" w:styleId="A575265BA5BB47D2A799135096E6D425">
    <w:name w:val="A575265BA5BB47D2A799135096E6D425"/>
    <w:rsid w:val="00AA4115"/>
  </w:style>
  <w:style w:type="paragraph" w:customStyle="1" w:styleId="2A763B956A4F48A8A8A765ACA9E02A53">
    <w:name w:val="2A763B956A4F48A8A8A765ACA9E02A53"/>
    <w:rsid w:val="00AA4115"/>
  </w:style>
  <w:style w:type="paragraph" w:customStyle="1" w:styleId="57726941DF334CEEB06920CEFB177EA4">
    <w:name w:val="57726941DF334CEEB06920CEFB177EA4"/>
    <w:rsid w:val="00F4417C"/>
  </w:style>
  <w:style w:type="paragraph" w:customStyle="1" w:styleId="624BD6191E7B4E1FAC83EB4EC5520DA5">
    <w:name w:val="624BD6191E7B4E1FAC83EB4EC5520DA5"/>
    <w:rsid w:val="00F4417C"/>
  </w:style>
  <w:style w:type="paragraph" w:customStyle="1" w:styleId="28A6D2103D7D4998BC27810D287D6E61">
    <w:name w:val="28A6D2103D7D4998BC27810D287D6E61"/>
    <w:rsid w:val="00F4417C"/>
  </w:style>
  <w:style w:type="paragraph" w:customStyle="1" w:styleId="3AC4EF84E89940968DAB7CE67519542F">
    <w:name w:val="3AC4EF84E89940968DAB7CE67519542F"/>
    <w:rsid w:val="0052746E"/>
  </w:style>
  <w:style w:type="paragraph" w:customStyle="1" w:styleId="C436BBDCCC694A5489CA4852ECA0B884">
    <w:name w:val="C436BBDCCC694A5489CA4852ECA0B884"/>
    <w:rsid w:val="0052746E"/>
  </w:style>
  <w:style w:type="paragraph" w:customStyle="1" w:styleId="268879A826794BFC8C8CC70CB4DBF4F3">
    <w:name w:val="268879A826794BFC8C8CC70CB4DBF4F3"/>
    <w:rsid w:val="005274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2018-01-22T00:00:00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5BA758-8A34-4158-A0F7-F863A424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BS VINARSKE POTREBY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Sevelova</dc:creator>
  <cp:lastModifiedBy>Vít Minařík</cp:lastModifiedBy>
  <cp:revision>5</cp:revision>
  <cp:lastPrinted>2014-03-05T14:46:00Z</cp:lastPrinted>
  <dcterms:created xsi:type="dcterms:W3CDTF">2017-04-03T12:14:00Z</dcterms:created>
  <dcterms:modified xsi:type="dcterms:W3CDTF">2017-04-03T13:03:00Z</dcterms:modified>
</cp:coreProperties>
</file>